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29C98" w14:textId="77777777" w:rsidR="00CE0A73" w:rsidRDefault="00F1030E">
      <w:pPr>
        <w:widowControl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b/>
          <w:kern w:val="0"/>
          <w:sz w:val="28"/>
          <w:szCs w:val="28"/>
        </w:rPr>
        <w:t>课程网考系统云</w:t>
      </w:r>
      <w:proofErr w:type="gramEnd"/>
      <w:r>
        <w:rPr>
          <w:rFonts w:ascii="宋体" w:eastAsia="宋体" w:hAnsi="宋体" w:cs="宋体" w:hint="eastAsia"/>
          <w:b/>
          <w:kern w:val="0"/>
          <w:sz w:val="28"/>
          <w:szCs w:val="28"/>
        </w:rPr>
        <w:t>平台管理端查看功能操作说明</w:t>
      </w:r>
    </w:p>
    <w:p w14:paraId="527E57D9" w14:textId="77777777" w:rsidR="00CE0A73" w:rsidRDefault="00CE0A73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14:paraId="53FCF792" w14:textId="77777777" w:rsidR="00CE0A73" w:rsidRDefault="00F1030E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一、网址：</w:t>
      </w:r>
      <w:hyperlink r:id="rId6" w:anchor="/login" w:history="1">
        <w:r>
          <w:rPr>
            <w:rStyle w:val="a9"/>
            <w:rFonts w:ascii="宋体" w:eastAsia="宋体" w:hAnsi="宋体" w:cs="宋体"/>
            <w:kern w:val="0"/>
            <w:sz w:val="24"/>
            <w:szCs w:val="24"/>
          </w:rPr>
          <w:t>http://cup.ecs.qmth.com.cn/#/login</w:t>
        </w:r>
      </w:hyperlink>
    </w:p>
    <w:p w14:paraId="2AB290C7" w14:textId="6CA6AFFC" w:rsidR="00CE0A73" w:rsidRPr="002B11B7" w:rsidRDefault="00F1030E" w:rsidP="002B11B7">
      <w:pPr>
        <w:pStyle w:val="ab"/>
        <w:widowControl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B11B7">
        <w:rPr>
          <w:rFonts w:ascii="宋体" w:eastAsia="宋体" w:hAnsi="宋体" w:cs="宋体" w:hint="eastAsia"/>
          <w:kern w:val="0"/>
          <w:sz w:val="24"/>
          <w:szCs w:val="24"/>
        </w:rPr>
        <w:t>查询功能操作</w:t>
      </w:r>
    </w:p>
    <w:p w14:paraId="1F68FBFC" w14:textId="3CCEEB82" w:rsidR="00CE0A73" w:rsidRDefault="002B11B7" w:rsidP="002B11B7">
      <w:pPr>
        <w:widowControl/>
        <w:adjustRightInd w:val="0"/>
        <w:snapToGrid w:val="0"/>
        <w:spacing w:line="360" w:lineRule="auto"/>
        <w:jc w:val="left"/>
      </w:pPr>
      <w:r>
        <w:rPr>
          <w:rFonts w:ascii="宋体" w:eastAsia="宋体" w:hAnsi="宋体" w:cs="宋体"/>
          <w:kern w:val="0"/>
          <w:sz w:val="24"/>
          <w:szCs w:val="24"/>
        </w:rPr>
        <w:t>1.</w:t>
      </w:r>
      <w:r w:rsidR="00F1030E">
        <w:rPr>
          <w:rFonts w:ascii="宋体" w:eastAsia="宋体" w:hAnsi="宋体" w:cs="宋体" w:hint="eastAsia"/>
          <w:kern w:val="0"/>
          <w:sz w:val="24"/>
          <w:szCs w:val="24"/>
        </w:rPr>
        <w:t>输入管理员账号（用户名及密码）</w:t>
      </w:r>
    </w:p>
    <w:p w14:paraId="1997B649" w14:textId="77777777" w:rsidR="00CE0A73" w:rsidRDefault="00F1030E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noProof/>
        </w:rPr>
        <w:drawing>
          <wp:inline distT="0" distB="0" distL="114300" distR="114300" wp14:anchorId="62B88EFB" wp14:editId="5D522E24">
            <wp:extent cx="4026535" cy="2979420"/>
            <wp:effectExtent l="0" t="0" r="12065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6535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8C9C9" w14:textId="77777777" w:rsidR="00CE0A73" w:rsidRDefault="00CE0A73">
      <w:pPr>
        <w:widowControl/>
        <w:adjustRightInd w:val="0"/>
        <w:snapToGrid w:val="0"/>
        <w:spacing w:line="360" w:lineRule="auto"/>
        <w:jc w:val="left"/>
      </w:pPr>
    </w:p>
    <w:p w14:paraId="59A217DC" w14:textId="54763DB3" w:rsidR="00CE0A73" w:rsidRDefault="002B11B7" w:rsidP="002B11B7">
      <w:pPr>
        <w:widowControl/>
        <w:adjustRightInd w:val="0"/>
        <w:snapToGrid w:val="0"/>
        <w:spacing w:line="360" w:lineRule="auto"/>
        <w:jc w:val="left"/>
      </w:pPr>
      <w:r>
        <w:rPr>
          <w:rFonts w:hint="eastAsia"/>
        </w:rPr>
        <w:t>2</w:t>
      </w:r>
      <w:r>
        <w:t>.</w:t>
      </w:r>
      <w:r w:rsidR="00F1030E">
        <w:rPr>
          <w:rFonts w:hint="eastAsia"/>
        </w:rPr>
        <w:t>查看学生照片、重置密码——点击“考务管理”。</w:t>
      </w:r>
    </w:p>
    <w:p w14:paraId="3A7A25DE" w14:textId="77777777" w:rsidR="00CE0A73" w:rsidRDefault="00F1030E">
      <w:pPr>
        <w:widowControl/>
        <w:adjustRightInd w:val="0"/>
        <w:snapToGrid w:val="0"/>
        <w:spacing w:line="360" w:lineRule="auto"/>
        <w:jc w:val="left"/>
      </w:pPr>
      <w:r>
        <w:rPr>
          <w:noProof/>
        </w:rPr>
        <w:drawing>
          <wp:inline distT="0" distB="0" distL="114300" distR="114300" wp14:anchorId="34C0F7B1" wp14:editId="69EB0841">
            <wp:extent cx="4363085" cy="1026160"/>
            <wp:effectExtent l="0" t="0" r="10795" b="1016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3085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B9268" w14:textId="77777777" w:rsidR="00CE0A73" w:rsidRDefault="00CE0A73">
      <w:pPr>
        <w:widowControl/>
        <w:adjustRightInd w:val="0"/>
        <w:snapToGrid w:val="0"/>
        <w:spacing w:line="360" w:lineRule="auto"/>
        <w:jc w:val="left"/>
      </w:pPr>
    </w:p>
    <w:p w14:paraId="05FC9B0B" w14:textId="77777777" w:rsidR="00CE0A73" w:rsidRDefault="00F1030E">
      <w:pPr>
        <w:widowControl/>
        <w:adjustRightInd w:val="0"/>
        <w:snapToGrid w:val="0"/>
        <w:spacing w:line="360" w:lineRule="auto"/>
        <w:jc w:val="left"/>
      </w:pPr>
      <w:r>
        <w:rPr>
          <w:noProof/>
        </w:rPr>
        <w:drawing>
          <wp:inline distT="0" distB="0" distL="114300" distR="114300" wp14:anchorId="78A8A656" wp14:editId="790233B0">
            <wp:extent cx="5264785" cy="817880"/>
            <wp:effectExtent l="0" t="0" r="8255" b="508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4A0D4" w14:textId="77777777" w:rsidR="00CE0A73" w:rsidRDefault="00CE0A73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62AC8D1" w14:textId="65CD6931" w:rsidR="00CE0A73" w:rsidRDefault="002B11B7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3.</w:t>
      </w:r>
      <w:r w:rsidR="00F1030E">
        <w:rPr>
          <w:rFonts w:ascii="宋体" w:eastAsia="宋体" w:hAnsi="宋体" w:cs="宋体" w:hint="eastAsia"/>
          <w:kern w:val="0"/>
          <w:sz w:val="24"/>
          <w:szCs w:val="24"/>
        </w:rPr>
        <w:t>查看缺考数据、</w:t>
      </w:r>
      <w:proofErr w:type="gramStart"/>
      <w:r w:rsidR="00F1030E">
        <w:rPr>
          <w:rFonts w:ascii="宋体" w:eastAsia="宋体" w:hAnsi="宋体" w:cs="宋体" w:hint="eastAsia"/>
          <w:kern w:val="0"/>
          <w:sz w:val="24"/>
          <w:szCs w:val="24"/>
        </w:rPr>
        <w:t>网考成绩</w:t>
      </w:r>
      <w:proofErr w:type="gramEnd"/>
      <w:r w:rsidR="00F1030E">
        <w:rPr>
          <w:rFonts w:ascii="宋体" w:eastAsia="宋体" w:hAnsi="宋体" w:cs="宋体" w:hint="eastAsia"/>
          <w:kern w:val="0"/>
          <w:sz w:val="24"/>
          <w:szCs w:val="24"/>
        </w:rPr>
        <w:t>、考试明细、考试进度——点击“网考管理”。</w:t>
      </w:r>
    </w:p>
    <w:p w14:paraId="1266F808" w14:textId="77777777" w:rsidR="00CE0A73" w:rsidRDefault="00F1030E">
      <w:pPr>
        <w:widowControl/>
        <w:adjustRightInd w:val="0"/>
        <w:snapToGrid w:val="0"/>
        <w:spacing w:line="360" w:lineRule="auto"/>
        <w:jc w:val="left"/>
      </w:pPr>
      <w:r>
        <w:rPr>
          <w:noProof/>
        </w:rPr>
        <w:lastRenderedPageBreak/>
        <w:drawing>
          <wp:inline distT="0" distB="0" distL="114300" distR="114300" wp14:anchorId="6485F047" wp14:editId="015FD20D">
            <wp:extent cx="4302760" cy="1628775"/>
            <wp:effectExtent l="0" t="0" r="10160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276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61949" w14:textId="77777777" w:rsidR="00CE0A73" w:rsidRDefault="00CE0A73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344B8D9" w14:textId="77777777" w:rsidR="00CE0A73" w:rsidRDefault="00CE0A73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7E742090" w14:textId="56EFACD8" w:rsidR="00CE0A73" w:rsidRDefault="00F1030E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（1）点击“网考管理”—“缺考登记”选择“考试批次（</w:t>
      </w:r>
      <w:r w:rsidR="00FC7E10">
        <w:rPr>
          <w:rFonts w:ascii="宋体" w:eastAsia="宋体" w:hAnsi="宋体" w:cs="宋体"/>
          <w:kern w:val="0"/>
          <w:sz w:val="24"/>
          <w:szCs w:val="24"/>
        </w:rPr>
        <w:t>202</w:t>
      </w:r>
      <w:r w:rsidR="002E47F9">
        <w:rPr>
          <w:rFonts w:ascii="宋体" w:eastAsia="宋体" w:hAnsi="宋体" w:cs="宋体"/>
          <w:kern w:val="0"/>
          <w:sz w:val="24"/>
          <w:szCs w:val="24"/>
        </w:rPr>
        <w:t>30604</w:t>
      </w:r>
      <w:r>
        <w:rPr>
          <w:rFonts w:ascii="宋体" w:eastAsia="宋体" w:hAnsi="宋体" w:cs="宋体" w:hint="eastAsia"/>
          <w:kern w:val="0"/>
          <w:sz w:val="24"/>
          <w:szCs w:val="24"/>
        </w:rPr>
        <w:t>）”，在当季考试结束后，可查看学生的缺考情况。</w:t>
      </w:r>
    </w:p>
    <w:p w14:paraId="48123C4F" w14:textId="77777777" w:rsidR="00CE0A73" w:rsidRDefault="00F1030E">
      <w:pPr>
        <w:widowControl/>
        <w:adjustRightInd w:val="0"/>
        <w:snapToGrid w:val="0"/>
        <w:spacing w:line="360" w:lineRule="auto"/>
        <w:jc w:val="left"/>
      </w:pPr>
      <w:r>
        <w:rPr>
          <w:noProof/>
        </w:rPr>
        <w:drawing>
          <wp:inline distT="0" distB="0" distL="114300" distR="114300" wp14:anchorId="5409F2AC" wp14:editId="1CAF81EF">
            <wp:extent cx="5701665" cy="2589530"/>
            <wp:effectExtent l="0" t="0" r="1333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01665" cy="258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0872D" w14:textId="77777777" w:rsidR="00CE0A73" w:rsidRDefault="00CE0A73">
      <w:pPr>
        <w:widowControl/>
        <w:adjustRightInd w:val="0"/>
        <w:snapToGrid w:val="0"/>
        <w:spacing w:line="360" w:lineRule="auto"/>
        <w:jc w:val="left"/>
      </w:pPr>
    </w:p>
    <w:p w14:paraId="6F6EB970" w14:textId="77777777" w:rsidR="00CE0A73" w:rsidRDefault="00CE0A73">
      <w:pPr>
        <w:widowControl/>
        <w:adjustRightInd w:val="0"/>
        <w:snapToGrid w:val="0"/>
        <w:spacing w:line="360" w:lineRule="auto"/>
        <w:jc w:val="left"/>
      </w:pPr>
    </w:p>
    <w:p w14:paraId="05CCF3B4" w14:textId="77777777" w:rsidR="00CE0A73" w:rsidRDefault="00CE0A73">
      <w:pPr>
        <w:widowControl/>
        <w:adjustRightInd w:val="0"/>
        <w:snapToGrid w:val="0"/>
        <w:spacing w:line="360" w:lineRule="auto"/>
        <w:jc w:val="left"/>
      </w:pPr>
    </w:p>
    <w:p w14:paraId="22ADF72A" w14:textId="77777777" w:rsidR="00CE0A73" w:rsidRDefault="00CE0A73">
      <w:pPr>
        <w:widowControl/>
        <w:adjustRightInd w:val="0"/>
        <w:snapToGrid w:val="0"/>
        <w:spacing w:line="360" w:lineRule="auto"/>
        <w:jc w:val="left"/>
      </w:pPr>
    </w:p>
    <w:p w14:paraId="06EFD7A2" w14:textId="278E91A5" w:rsidR="00CE0A73" w:rsidRDefault="00F1030E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（2）点击“</w:t>
      </w: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违纪名单</w:t>
      </w:r>
      <w:r>
        <w:rPr>
          <w:rFonts w:ascii="宋体" w:eastAsia="宋体" w:hAnsi="宋体" w:cs="宋体" w:hint="eastAsia"/>
          <w:kern w:val="0"/>
          <w:sz w:val="24"/>
          <w:szCs w:val="24"/>
        </w:rPr>
        <w:t>”选择“考试批次（20</w:t>
      </w:r>
      <w:r w:rsidR="002E47F9">
        <w:rPr>
          <w:rFonts w:ascii="宋体" w:eastAsia="宋体" w:hAnsi="宋体" w:cs="宋体"/>
          <w:kern w:val="0"/>
          <w:sz w:val="24"/>
          <w:szCs w:val="24"/>
        </w:rPr>
        <w:t>230604</w:t>
      </w:r>
      <w:r>
        <w:rPr>
          <w:rFonts w:ascii="宋体" w:eastAsia="宋体" w:hAnsi="宋体" w:cs="宋体" w:hint="eastAsia"/>
          <w:kern w:val="0"/>
          <w:sz w:val="24"/>
          <w:szCs w:val="24"/>
        </w:rPr>
        <w:t>）”，</w:t>
      </w: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考试结束后</w:t>
      </w:r>
      <w:r>
        <w:rPr>
          <w:rFonts w:ascii="宋体" w:eastAsia="宋体" w:hAnsi="宋体" w:cs="宋体" w:hint="eastAsia"/>
          <w:kern w:val="0"/>
          <w:sz w:val="24"/>
          <w:szCs w:val="24"/>
        </w:rPr>
        <w:t>可查看学生的违纪情况</w:t>
      </w:r>
      <w:r w:rsidR="00FC7E10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3A301F5E" w14:textId="77777777" w:rsidR="00CE0A73" w:rsidRDefault="00F1030E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114300" distR="114300" wp14:anchorId="14187DC7" wp14:editId="0A9DE781">
            <wp:extent cx="3834130" cy="1736725"/>
            <wp:effectExtent l="0" t="0" r="6350" b="6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037DB" w14:textId="77777777" w:rsidR="00CE0A73" w:rsidRDefault="00CE0A73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BDBBD2D" w14:textId="156AD454" w:rsidR="00CE0A73" w:rsidRDefault="00F1030E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（3）点击“统计报表”—“考试明细”。选择本次“考试批次（</w:t>
      </w:r>
      <w:r w:rsidR="00FC7E10">
        <w:rPr>
          <w:rFonts w:ascii="宋体" w:eastAsia="宋体" w:hAnsi="宋体" w:cs="宋体"/>
          <w:kern w:val="0"/>
          <w:sz w:val="24"/>
          <w:szCs w:val="24"/>
        </w:rPr>
        <w:t>202</w:t>
      </w:r>
      <w:r w:rsidR="002E47F9">
        <w:rPr>
          <w:rFonts w:ascii="宋体" w:eastAsia="宋体" w:hAnsi="宋体" w:cs="宋体"/>
          <w:kern w:val="0"/>
          <w:sz w:val="24"/>
          <w:szCs w:val="24"/>
        </w:rPr>
        <w:t>30604</w:t>
      </w:r>
      <w:r>
        <w:rPr>
          <w:rFonts w:ascii="宋体" w:eastAsia="宋体" w:hAnsi="宋体" w:cs="宋体" w:hint="eastAsia"/>
          <w:kern w:val="0"/>
          <w:sz w:val="24"/>
          <w:szCs w:val="24"/>
        </w:rPr>
        <w:t>）”，查看学生的考试情况，包括：考试持续时间、客观题成绩及是否违规等。</w:t>
      </w:r>
    </w:p>
    <w:p w14:paraId="47F54169" w14:textId="77777777" w:rsidR="00CE0A73" w:rsidRDefault="00F1030E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114300" distR="114300" wp14:anchorId="66C6F9C8" wp14:editId="7A695727">
            <wp:extent cx="5228590" cy="1463675"/>
            <wp:effectExtent l="0" t="0" r="13970" b="1460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28590" cy="1463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6DB3FB9" w14:textId="77777777" w:rsidR="00CE0A73" w:rsidRDefault="00CE0A73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428693C" w14:textId="77777777" w:rsidR="00CE0A73" w:rsidRDefault="00CE0A73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D59F225" w14:textId="5DA423BF" w:rsidR="00CE0A73" w:rsidRDefault="00F1030E">
      <w:pPr>
        <w:widowControl/>
        <w:adjustRightInd w:val="0"/>
        <w:snapToGrid w:val="0"/>
        <w:spacing w:line="360" w:lineRule="auto"/>
        <w:jc w:val="left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169C8" wp14:editId="0683E5D1">
                <wp:simplePos x="0" y="0"/>
                <wp:positionH relativeFrom="column">
                  <wp:posOffset>1562100</wp:posOffset>
                </wp:positionH>
                <wp:positionV relativeFrom="paragraph">
                  <wp:posOffset>640080</wp:posOffset>
                </wp:positionV>
                <wp:extent cx="186690" cy="97790"/>
                <wp:effectExtent l="12700" t="12700" r="23495" b="26670"/>
                <wp:wrapNone/>
                <wp:docPr id="16" name="右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79115" y="6501130"/>
                          <a:ext cx="186690" cy="977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76ABDC" w14:textId="77777777" w:rsidR="00CE0A73" w:rsidRDefault="00CE0A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4169C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16" o:spid="_x0000_s1026" type="#_x0000_t13" style="position:absolute;margin-left:123pt;margin-top:50.4pt;width:14.7pt;height: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" adj="15943" fillcolor="#4f81bd [3204]" strokecolor="#243f60 [1604]" strokeweight="2pt">
                <v:textbox>
                  <w:txbxContent>
                    <w:p w14:paraId="6E76ABDC" w14:textId="77777777" w:rsidR="00CE0A73" w:rsidRDefault="00CE0A7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kern w:val="0"/>
          <w:sz w:val="24"/>
          <w:szCs w:val="24"/>
        </w:rPr>
        <w:t>（4）点击“统计报表”—“成绩统计”。选择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“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考试批次（</w:t>
      </w:r>
      <w:r w:rsidR="00FC7E10">
        <w:rPr>
          <w:rFonts w:ascii="宋体" w:eastAsia="宋体" w:hAnsi="宋体" w:cs="宋体"/>
          <w:kern w:val="0"/>
          <w:sz w:val="24"/>
          <w:szCs w:val="24"/>
        </w:rPr>
        <w:t>202</w:t>
      </w:r>
      <w:r w:rsidR="002E47F9">
        <w:rPr>
          <w:rFonts w:ascii="宋体" w:eastAsia="宋体" w:hAnsi="宋体" w:cs="宋体"/>
          <w:kern w:val="0"/>
          <w:sz w:val="24"/>
          <w:szCs w:val="24"/>
        </w:rPr>
        <w:t>30604</w:t>
      </w:r>
      <w:r>
        <w:rPr>
          <w:rFonts w:ascii="宋体" w:eastAsia="宋体" w:hAnsi="宋体" w:cs="宋体" w:hint="eastAsia"/>
          <w:kern w:val="0"/>
          <w:sz w:val="24"/>
          <w:szCs w:val="24"/>
        </w:rPr>
        <w:t>），根据“是否缺考”来查看学生的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考试完成情况</w:t>
      </w:r>
      <w:r>
        <w:rPr>
          <w:rFonts w:ascii="宋体" w:eastAsia="宋体" w:hAnsi="宋体" w:cs="宋体" w:hint="eastAsia"/>
          <w:kern w:val="0"/>
          <w:sz w:val="24"/>
          <w:szCs w:val="24"/>
        </w:rPr>
        <w:t>，成绩列表中能看到的成绩均为有效成绩，点击“导出”按钮    到任务管理中下载数据。</w:t>
      </w:r>
    </w:p>
    <w:p w14:paraId="5EAB5CFE" w14:textId="77777777" w:rsidR="00CE0A73" w:rsidRDefault="00CE0A73">
      <w:pPr>
        <w:widowControl/>
        <w:adjustRightInd w:val="0"/>
        <w:snapToGrid w:val="0"/>
        <w:spacing w:line="360" w:lineRule="auto"/>
        <w:jc w:val="left"/>
      </w:pPr>
    </w:p>
    <w:p w14:paraId="6F1B5729" w14:textId="77777777" w:rsidR="00CE0A73" w:rsidRDefault="00F1030E">
      <w:pPr>
        <w:widowControl/>
        <w:adjustRightInd w:val="0"/>
        <w:snapToGrid w:val="0"/>
        <w:spacing w:line="360" w:lineRule="auto"/>
        <w:jc w:val="left"/>
      </w:pPr>
      <w:r>
        <w:rPr>
          <w:noProof/>
        </w:rPr>
        <w:drawing>
          <wp:inline distT="0" distB="0" distL="114300" distR="114300" wp14:anchorId="0D143355" wp14:editId="5B020464">
            <wp:extent cx="5273675" cy="2748915"/>
            <wp:effectExtent l="0" t="0" r="6985" b="1143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BA666" w14:textId="77777777" w:rsidR="00CE0A73" w:rsidRDefault="00F1030E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color w:val="C00000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114300" distR="114300" wp14:anchorId="776F593A" wp14:editId="05BEEB4D">
            <wp:extent cx="5267960" cy="751205"/>
            <wp:effectExtent l="0" t="0" r="12700" b="317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70E8A" w14:textId="77777777" w:rsidR="00CE0A73" w:rsidRDefault="00CE0A73" w:rsidP="002B6CE8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735A28B" w14:textId="77777777" w:rsidR="00CE0A73" w:rsidRDefault="00F1030E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请各学习中心老师根据学生的缺考情况，及时提醒及督促学生按要求完成考试！</w:t>
      </w:r>
    </w:p>
    <w:p w14:paraId="4FA9833D" w14:textId="715D180B" w:rsidR="00CE0A73" w:rsidRDefault="00F1030E" w:rsidP="002B11B7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特别说明：本次各学习中心老师</w:t>
      </w:r>
      <w:r w:rsidR="00FC7E10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使用</w:t>
      </w: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的管理员账号，</w:t>
      </w:r>
      <w:r w:rsidR="00FC7E10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与2</w:t>
      </w:r>
      <w:r w:rsidR="00FC7E10">
        <w:rPr>
          <w:rFonts w:ascii="宋体" w:eastAsia="宋体" w:hAnsi="宋体" w:cs="宋体"/>
          <w:color w:val="C00000"/>
          <w:kern w:val="0"/>
          <w:sz w:val="24"/>
          <w:szCs w:val="24"/>
        </w:rPr>
        <w:t>022</w:t>
      </w:r>
      <w:r w:rsidR="002E47F9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秋</w:t>
      </w:r>
      <w:r w:rsidR="00FC7E10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学期的账号相同，</w:t>
      </w: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将适用于以后的课程网络考试，</w:t>
      </w:r>
      <w:r w:rsidR="00FC7E10"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因此</w:t>
      </w:r>
      <w:r>
        <w:rPr>
          <w:rFonts w:ascii="宋体" w:eastAsia="宋体" w:hAnsi="宋体" w:cs="宋体" w:hint="eastAsia"/>
          <w:color w:val="C00000"/>
          <w:kern w:val="0"/>
          <w:sz w:val="24"/>
          <w:szCs w:val="24"/>
        </w:rPr>
        <w:t>以后的课程网络考试将不再单独发送，请各位老师保存好管理员账号，谢谢！</w:t>
      </w:r>
    </w:p>
    <w:p w14:paraId="351CA5B6" w14:textId="77777777" w:rsidR="00CE0A73" w:rsidRDefault="00F1030E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inline distT="0" distB="0" distL="0" distR="0" wp14:anchorId="0855ABBD" wp14:editId="59AA1F11">
                <wp:extent cx="304800" cy="304800"/>
                <wp:effectExtent l="0" t="0" r="0" b="0"/>
                <wp:docPr id="7" name="矩形 7" descr="C:\Users\clp\AppData\Roaming\Tencent\Users\707803736\QQ\WinTemp\RichOle\1[8YKHD@TU1jMS3@~ACEJ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36ECDC" w14:textId="77777777" w:rsidR="00CE0A73" w:rsidRDefault="00CE0A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55ABBD" id="矩形 7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6ctm4FMCAAA9BAAADgAAAAAAAAAAAAAAAAAuAgAAZHJzL2Uyb0RvYy54bWxQSwECLQAUAAYACAAA&#10;ACEATKDpLNgAAAADAQAADwAAAAAAAAAAAAAAAACtBAAAZHJzL2Rvd25yZXYueG1sUEsFBgAAAAAE&#10;AAQA8wAAALIFAAAAAA==&#10;" filled="f" stroked="f">
                <o:lock v:ext="edit" aspectratio="t"/>
                <v:textbox>
                  <w:txbxContent>
                    <w:p w14:paraId="3836ECDC" w14:textId="77777777" w:rsidR="00CE0A73" w:rsidRDefault="00CE0A73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D9CC77D" w14:textId="168D16E9" w:rsidR="00CE0A73" w:rsidRPr="002B11B7" w:rsidRDefault="00F1030E" w:rsidP="002B11B7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        </w:t>
      </w:r>
      <w:r w:rsidR="002B11B7" w:rsidRPr="002B11B7">
        <w:rPr>
          <w:rFonts w:ascii="宋体" w:eastAsia="宋体" w:hAnsi="宋体" w:cs="宋体" w:hint="eastAsia"/>
          <w:kern w:val="0"/>
          <w:sz w:val="24"/>
          <w:szCs w:val="24"/>
        </w:rPr>
        <w:t>中国石油大学（北京）网络与继续教育学院</w:t>
      </w:r>
    </w:p>
    <w:p w14:paraId="629E01D1" w14:textId="0009C108" w:rsidR="00CE0A73" w:rsidRPr="002B11B7" w:rsidRDefault="002B11B7">
      <w:pPr>
        <w:adjustRightInd w:val="0"/>
        <w:snapToGrid w:val="0"/>
        <w:spacing w:line="360" w:lineRule="auto"/>
        <w:rPr>
          <w:sz w:val="24"/>
          <w:szCs w:val="24"/>
        </w:rPr>
      </w:pPr>
      <w:r w:rsidRPr="002B11B7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</w:t>
      </w:r>
      <w:r w:rsidRPr="002B11B7">
        <w:rPr>
          <w:sz w:val="24"/>
          <w:szCs w:val="24"/>
        </w:rPr>
        <w:t>202</w:t>
      </w:r>
      <w:r w:rsidR="002E47F9">
        <w:rPr>
          <w:sz w:val="24"/>
          <w:szCs w:val="24"/>
        </w:rPr>
        <w:t>3</w:t>
      </w:r>
      <w:r w:rsidRPr="002B11B7">
        <w:rPr>
          <w:rFonts w:hint="eastAsia"/>
          <w:sz w:val="24"/>
          <w:szCs w:val="24"/>
        </w:rPr>
        <w:t>年</w:t>
      </w:r>
      <w:r w:rsidR="002E47F9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</w:t>
      </w:r>
      <w:r w:rsidR="00E13886">
        <w:rPr>
          <w:sz w:val="24"/>
          <w:szCs w:val="24"/>
        </w:rPr>
        <w:t>2</w:t>
      </w:r>
      <w:bookmarkStart w:id="0" w:name="_GoBack"/>
      <w:bookmarkEnd w:id="0"/>
      <w:r>
        <w:rPr>
          <w:rFonts w:hint="eastAsia"/>
          <w:sz w:val="24"/>
          <w:szCs w:val="24"/>
        </w:rPr>
        <w:t>日</w:t>
      </w:r>
    </w:p>
    <w:sectPr w:rsidR="00CE0A73" w:rsidRPr="002B11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1FCDE6A"/>
    <w:multiLevelType w:val="singleLevel"/>
    <w:tmpl w:val="F1FCDE6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51B970F4"/>
    <w:multiLevelType w:val="hybridMultilevel"/>
    <w:tmpl w:val="56742838"/>
    <w:lvl w:ilvl="0" w:tplc="39ACD2F4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49B"/>
    <w:rsid w:val="000122A3"/>
    <w:rsid w:val="002B11B7"/>
    <w:rsid w:val="002B6CE8"/>
    <w:rsid w:val="002E3713"/>
    <w:rsid w:val="002E47F9"/>
    <w:rsid w:val="003961BB"/>
    <w:rsid w:val="00491500"/>
    <w:rsid w:val="007E2E84"/>
    <w:rsid w:val="00840F8E"/>
    <w:rsid w:val="0089595C"/>
    <w:rsid w:val="00A157F8"/>
    <w:rsid w:val="00A3742B"/>
    <w:rsid w:val="00B3349B"/>
    <w:rsid w:val="00B90442"/>
    <w:rsid w:val="00BA2D3E"/>
    <w:rsid w:val="00CE0A73"/>
    <w:rsid w:val="00E13886"/>
    <w:rsid w:val="00F1030E"/>
    <w:rsid w:val="00F75AF4"/>
    <w:rsid w:val="00FC7E10"/>
    <w:rsid w:val="04746064"/>
    <w:rsid w:val="165F011A"/>
    <w:rsid w:val="21C62362"/>
    <w:rsid w:val="22434990"/>
    <w:rsid w:val="24682FCF"/>
    <w:rsid w:val="27081D34"/>
    <w:rsid w:val="3A080F62"/>
    <w:rsid w:val="5B2A1F26"/>
    <w:rsid w:val="5C5D5BCA"/>
    <w:rsid w:val="5D687630"/>
    <w:rsid w:val="62805933"/>
    <w:rsid w:val="733E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2E54F82"/>
  <w15:docId w15:val="{4F9191F9-3CBC-459B-B457-284BFF11E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b">
    <w:name w:val="List Paragraph"/>
    <w:basedOn w:val="a"/>
    <w:uiPriority w:val="99"/>
    <w:rsid w:val="002B11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cup.ecs.qmth.com.cn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</Words>
  <Characters>633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Administrator</cp:lastModifiedBy>
  <cp:revision>11</cp:revision>
  <dcterms:created xsi:type="dcterms:W3CDTF">2018-05-10T00:25:00Z</dcterms:created>
  <dcterms:modified xsi:type="dcterms:W3CDTF">2023-05-12T05:09:00Z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