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bCs/>
          <w:spacing w:val="-20"/>
          <w:sz w:val="36"/>
          <w:szCs w:val="40"/>
        </w:rPr>
      </w:pPr>
      <w:bookmarkStart w:id="0" w:name="_GoBack"/>
      <w:bookmarkEnd w:id="0"/>
      <w:r>
        <w:rPr>
          <w:rFonts w:hint="eastAsia" w:ascii="宋体" w:hAnsi="宋体" w:eastAsia="宋体"/>
          <w:b/>
          <w:bCs/>
          <w:spacing w:val="-20"/>
          <w:sz w:val="36"/>
          <w:szCs w:val="40"/>
        </w:rPr>
        <w:t>凭已获得国家承认的学士学位及以上证书替代</w:t>
      </w:r>
    </w:p>
    <w:p>
      <w:pPr>
        <w:jc w:val="center"/>
        <w:rPr>
          <w:rFonts w:ascii="宋体" w:hAnsi="宋体" w:eastAsia="宋体"/>
          <w:b/>
          <w:bCs/>
          <w:spacing w:val="-20"/>
          <w:sz w:val="36"/>
          <w:szCs w:val="40"/>
        </w:rPr>
      </w:pPr>
      <w:r>
        <w:rPr>
          <w:rFonts w:ascii="宋体" w:hAnsi="宋体" w:eastAsia="宋体"/>
          <w:b/>
          <w:bCs/>
          <w:spacing w:val="-20"/>
          <w:sz w:val="36"/>
          <w:szCs w:val="40"/>
        </w:rPr>
        <w:t>国家开放大学非英语专业学位英语</w:t>
      </w:r>
      <w:r>
        <w:rPr>
          <w:rFonts w:hint="eastAsia" w:ascii="宋体" w:hAnsi="宋体" w:eastAsia="宋体"/>
          <w:b/>
          <w:bCs/>
          <w:spacing w:val="-20"/>
          <w:sz w:val="36"/>
          <w:szCs w:val="40"/>
        </w:rPr>
        <w:t>操作规范及相关要求</w:t>
      </w:r>
    </w:p>
    <w:p>
      <w:pPr>
        <w:ind w:firstLine="560" w:firstLineChars="200"/>
        <w:rPr>
          <w:rFonts w:ascii="宋体" w:hAnsi="宋体" w:eastAsia="宋体"/>
          <w:sz w:val="28"/>
          <w:szCs w:val="32"/>
        </w:rPr>
      </w:pPr>
      <w:r>
        <w:rPr>
          <w:rFonts w:hint="eastAsia" w:ascii="宋体" w:hAnsi="宋体" w:eastAsia="宋体"/>
          <w:sz w:val="28"/>
          <w:szCs w:val="32"/>
        </w:rPr>
        <w:t>根据《国家开放大学学士学位授予工作细则》，非英语类专业学生如申请学位时已获得国家承认的学士学位及以上证书，可以视作语言考试通过，现就操作规范和相关要求说明如下：</w:t>
      </w:r>
    </w:p>
    <w:p>
      <w:pPr>
        <w:rPr>
          <w:rFonts w:ascii="宋体" w:hAnsi="宋体" w:eastAsia="宋体"/>
          <w:b/>
          <w:bCs/>
          <w:sz w:val="28"/>
          <w:szCs w:val="32"/>
        </w:rPr>
      </w:pPr>
      <w:r>
        <w:rPr>
          <w:rFonts w:hint="eastAsia" w:ascii="宋体" w:hAnsi="宋体" w:eastAsia="宋体"/>
          <w:b/>
          <w:bCs/>
          <w:sz w:val="28"/>
          <w:szCs w:val="32"/>
        </w:rPr>
        <w:t>一、成绩录入方式</w:t>
      </w:r>
    </w:p>
    <w:p>
      <w:pPr>
        <w:ind w:firstLine="560" w:firstLineChars="200"/>
        <w:rPr>
          <w:rFonts w:ascii="宋体" w:hAnsi="宋体" w:eastAsia="宋体"/>
          <w:sz w:val="28"/>
          <w:szCs w:val="32"/>
        </w:rPr>
      </w:pPr>
      <w:r>
        <w:rPr>
          <w:rFonts w:hint="eastAsia" w:ascii="宋体" w:hAnsi="宋体" w:eastAsia="宋体"/>
          <w:sz w:val="28"/>
          <w:szCs w:val="32"/>
        </w:rPr>
        <w:t>凭已有学位证书免修学位外语的，成绩录入方式与大学英语四、六级等社会化成绩录入方式相同，均需通过考务系统社会成绩录入，访问考务系统，在成绩管理</w:t>
      </w:r>
      <w:r>
        <w:rPr>
          <w:rFonts w:ascii="宋体" w:hAnsi="宋体" w:eastAsia="宋体"/>
          <w:sz w:val="28"/>
          <w:szCs w:val="32"/>
        </w:rPr>
        <w:t>—</w:t>
      </w:r>
      <w:r>
        <w:rPr>
          <w:rFonts w:hint="eastAsia" w:ascii="宋体" w:hAnsi="宋体" w:eastAsia="宋体"/>
          <w:sz w:val="28"/>
          <w:szCs w:val="32"/>
        </w:rPr>
        <w:t>社会成绩管理</w:t>
      </w:r>
      <w:r>
        <w:rPr>
          <w:rFonts w:ascii="宋体" w:hAnsi="宋体" w:eastAsia="宋体"/>
          <w:sz w:val="28"/>
          <w:szCs w:val="32"/>
        </w:rPr>
        <w:t>—</w:t>
      </w:r>
      <w:r>
        <w:rPr>
          <w:rFonts w:hint="eastAsia" w:ascii="宋体" w:hAnsi="宋体" w:eastAsia="宋体"/>
          <w:sz w:val="28"/>
          <w:szCs w:val="32"/>
        </w:rPr>
        <w:t>社会成绩录入模块，选择项目代码“s</w:t>
      </w:r>
      <w:r>
        <w:rPr>
          <w:rFonts w:ascii="宋体" w:hAnsi="宋体" w:eastAsia="宋体"/>
          <w:sz w:val="28"/>
          <w:szCs w:val="32"/>
        </w:rPr>
        <w:t>026</w:t>
      </w:r>
      <w:r>
        <w:rPr>
          <w:rFonts w:hint="eastAsia" w:ascii="宋体" w:hAnsi="宋体" w:eastAsia="宋体"/>
          <w:sz w:val="28"/>
          <w:szCs w:val="32"/>
        </w:rPr>
        <w:t>”国家承认的学士学位及以上证书选项进行录入</w:t>
      </w:r>
      <w:r>
        <w:rPr>
          <w:rFonts w:ascii="宋体" w:hAnsi="宋体" w:eastAsia="宋体"/>
          <w:sz w:val="28"/>
          <w:szCs w:val="32"/>
        </w:rPr>
        <w:t>。</w:t>
      </w:r>
    </w:p>
    <w:p>
      <w:pPr>
        <w:ind w:left="-284" w:leftChars="-270" w:hanging="283" w:hangingChars="135"/>
        <w:rPr>
          <w:rFonts w:ascii="宋体" w:hAnsi="宋体" w:eastAsia="宋体"/>
          <w:sz w:val="28"/>
          <w:szCs w:val="32"/>
        </w:rPr>
      </w:pPr>
      <w:r>
        <w:drawing>
          <wp:inline distT="0" distB="0" distL="0" distR="0">
            <wp:extent cx="6386195" cy="310134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
                    <a:stretch>
                      <a:fillRect/>
                    </a:stretch>
                  </pic:blipFill>
                  <pic:spPr>
                    <a:xfrm>
                      <a:off x="0" y="0"/>
                      <a:ext cx="6397161" cy="3106929"/>
                    </a:xfrm>
                    <a:prstGeom prst="rect">
                      <a:avLst/>
                    </a:prstGeom>
                  </pic:spPr>
                </pic:pic>
              </a:graphicData>
            </a:graphic>
          </wp:inline>
        </w:drawing>
      </w:r>
    </w:p>
    <w:p>
      <w:pPr>
        <w:rPr>
          <w:rFonts w:ascii="宋体" w:hAnsi="宋体" w:eastAsia="宋体"/>
          <w:b/>
          <w:bCs/>
          <w:sz w:val="28"/>
          <w:szCs w:val="32"/>
        </w:rPr>
      </w:pPr>
      <w:r>
        <w:rPr>
          <w:rFonts w:hint="eastAsia" w:ascii="宋体" w:hAnsi="宋体" w:eastAsia="宋体"/>
          <w:b/>
          <w:bCs/>
          <w:sz w:val="28"/>
          <w:szCs w:val="32"/>
        </w:rPr>
        <w:t>二、所需材料</w:t>
      </w:r>
    </w:p>
    <w:p>
      <w:pPr>
        <w:ind w:firstLine="560" w:firstLineChars="200"/>
        <w:rPr>
          <w:rFonts w:ascii="宋体" w:hAnsi="宋体" w:eastAsia="宋体"/>
          <w:sz w:val="28"/>
          <w:szCs w:val="32"/>
        </w:rPr>
      </w:pPr>
      <w:r>
        <w:rPr>
          <w:rFonts w:hint="eastAsia" w:ascii="宋体" w:hAnsi="宋体" w:eastAsia="宋体"/>
          <w:sz w:val="28"/>
          <w:szCs w:val="32"/>
        </w:rPr>
        <w:t>1</w:t>
      </w:r>
      <w:r>
        <w:rPr>
          <w:rFonts w:ascii="宋体" w:hAnsi="宋体" w:eastAsia="宋体"/>
          <w:sz w:val="28"/>
          <w:szCs w:val="32"/>
        </w:rPr>
        <w:t>.</w:t>
      </w:r>
      <w:r>
        <w:rPr>
          <w:rFonts w:hint="eastAsia" w:ascii="宋体" w:hAnsi="宋体" w:eastAsia="宋体"/>
          <w:sz w:val="28"/>
          <w:szCs w:val="32"/>
        </w:rPr>
        <w:t>学位授予时间（学位证落款时间）为</w:t>
      </w:r>
      <w:r>
        <w:rPr>
          <w:rFonts w:ascii="宋体" w:hAnsi="宋体" w:eastAsia="宋体"/>
          <w:sz w:val="28"/>
          <w:szCs w:val="32"/>
        </w:rPr>
        <w:t>2008年9月1日之前的</w:t>
      </w:r>
      <w:r>
        <w:rPr>
          <w:rFonts w:hint="eastAsia" w:ascii="宋体" w:hAnsi="宋体" w:eastAsia="宋体"/>
          <w:sz w:val="28"/>
          <w:szCs w:val="32"/>
        </w:rPr>
        <w:t>，须上传学位证书扫描件和学位认证报告；</w:t>
      </w:r>
    </w:p>
    <w:p>
      <w:pPr>
        <w:ind w:firstLine="560" w:firstLineChars="200"/>
        <w:rPr>
          <w:rFonts w:ascii="宋体" w:hAnsi="宋体" w:eastAsia="宋体"/>
          <w:sz w:val="28"/>
          <w:szCs w:val="32"/>
        </w:rPr>
      </w:pPr>
      <w:r>
        <w:rPr>
          <w:rFonts w:hint="eastAsia" w:ascii="宋体" w:hAnsi="宋体" w:eastAsia="宋体"/>
          <w:sz w:val="28"/>
          <w:szCs w:val="32"/>
        </w:rPr>
        <w:t>2</w:t>
      </w:r>
      <w:r>
        <w:rPr>
          <w:rFonts w:ascii="宋体" w:hAnsi="宋体" w:eastAsia="宋体"/>
          <w:sz w:val="28"/>
          <w:szCs w:val="32"/>
        </w:rPr>
        <w:t>.</w:t>
      </w:r>
      <w:r>
        <w:rPr>
          <w:rFonts w:hint="eastAsia" w:ascii="宋体" w:hAnsi="宋体" w:eastAsia="宋体"/>
          <w:sz w:val="28"/>
          <w:szCs w:val="32"/>
        </w:rPr>
        <w:t>学位授予时间（学位证落款时间）为</w:t>
      </w:r>
      <w:r>
        <w:rPr>
          <w:rFonts w:ascii="宋体" w:hAnsi="宋体" w:eastAsia="宋体"/>
          <w:sz w:val="28"/>
          <w:szCs w:val="32"/>
        </w:rPr>
        <w:t>2008年9月1日之后的</w:t>
      </w:r>
      <w:r>
        <w:rPr>
          <w:rFonts w:hint="eastAsia" w:ascii="宋体" w:hAnsi="宋体" w:eastAsia="宋体"/>
          <w:sz w:val="28"/>
          <w:szCs w:val="32"/>
        </w:rPr>
        <w:t>，须上传学位证书扫描件和学位验证报告；</w:t>
      </w:r>
    </w:p>
    <w:p>
      <w:pPr>
        <w:ind w:firstLine="560" w:firstLineChars="200"/>
        <w:rPr>
          <w:rFonts w:ascii="宋体" w:hAnsi="宋体" w:eastAsia="宋体"/>
          <w:sz w:val="28"/>
          <w:szCs w:val="32"/>
        </w:rPr>
      </w:pPr>
      <w:r>
        <w:rPr>
          <w:rFonts w:hint="eastAsia" w:ascii="宋体" w:hAnsi="宋体" w:eastAsia="宋体"/>
          <w:sz w:val="28"/>
          <w:szCs w:val="32"/>
        </w:rPr>
        <w:t>3</w:t>
      </w:r>
      <w:r>
        <w:rPr>
          <w:rFonts w:ascii="宋体" w:hAnsi="宋体" w:eastAsia="宋体"/>
          <w:sz w:val="28"/>
          <w:szCs w:val="32"/>
        </w:rPr>
        <w:t>.</w:t>
      </w:r>
      <w:r>
        <w:rPr>
          <w:rFonts w:hint="eastAsia" w:ascii="宋体" w:hAnsi="宋体" w:eastAsia="宋体"/>
          <w:sz w:val="28"/>
          <w:szCs w:val="32"/>
        </w:rPr>
        <w:t>若为</w:t>
      </w:r>
      <w:r>
        <w:rPr>
          <w:rFonts w:ascii="宋体" w:hAnsi="宋体" w:eastAsia="宋体"/>
          <w:sz w:val="28"/>
          <w:szCs w:val="32"/>
        </w:rPr>
        <w:t>国外</w:t>
      </w:r>
      <w:r>
        <w:rPr>
          <w:rFonts w:hint="eastAsia" w:ascii="宋体" w:hAnsi="宋体" w:eastAsia="宋体"/>
          <w:sz w:val="28"/>
          <w:szCs w:val="32"/>
        </w:rPr>
        <w:t>（境外）</w:t>
      </w:r>
      <w:r>
        <w:rPr>
          <w:rFonts w:ascii="宋体" w:hAnsi="宋体" w:eastAsia="宋体"/>
          <w:sz w:val="28"/>
          <w:szCs w:val="32"/>
        </w:rPr>
        <w:t>学位，</w:t>
      </w:r>
      <w:r>
        <w:rPr>
          <w:rFonts w:hint="eastAsia" w:ascii="宋体" w:hAnsi="宋体" w:eastAsia="宋体"/>
          <w:sz w:val="28"/>
          <w:szCs w:val="32"/>
        </w:rPr>
        <w:t>则</w:t>
      </w:r>
      <w:r>
        <w:rPr>
          <w:rFonts w:ascii="宋体" w:hAnsi="宋体" w:eastAsia="宋体"/>
          <w:sz w:val="28"/>
          <w:szCs w:val="32"/>
        </w:rPr>
        <w:t>上传材料</w:t>
      </w:r>
      <w:r>
        <w:rPr>
          <w:rFonts w:ascii="宋体" w:hAnsi="宋体" w:eastAsia="宋体"/>
          <w:color w:val="FF0000"/>
          <w:sz w:val="28"/>
          <w:szCs w:val="32"/>
        </w:rPr>
        <w:t>必须包含</w:t>
      </w:r>
      <w:r>
        <w:rPr>
          <w:rFonts w:ascii="宋体" w:hAnsi="宋体" w:eastAsia="宋体"/>
          <w:sz w:val="28"/>
          <w:szCs w:val="32"/>
        </w:rPr>
        <w:t>教育部留学服务中心出具的“国外学历学位认证书”。</w:t>
      </w:r>
      <w:r>
        <w:rPr>
          <w:rFonts w:hint="eastAsia" w:ascii="宋体" w:hAnsi="宋体" w:eastAsia="宋体"/>
          <w:sz w:val="28"/>
          <w:szCs w:val="32"/>
        </w:rPr>
        <w:t>（若为国外（境外）学位，须上传学位证书扫描件和“国外学历学位认证书”）</w:t>
      </w:r>
    </w:p>
    <w:p>
      <w:pPr>
        <w:rPr>
          <w:rFonts w:ascii="宋体" w:hAnsi="宋体" w:eastAsia="宋体"/>
          <w:b/>
          <w:bCs/>
          <w:sz w:val="28"/>
          <w:szCs w:val="32"/>
        </w:rPr>
      </w:pPr>
      <w:r>
        <w:rPr>
          <w:rFonts w:hint="eastAsia" w:ascii="宋体" w:hAnsi="宋体" w:eastAsia="宋体"/>
          <w:b/>
          <w:bCs/>
          <w:sz w:val="28"/>
          <w:szCs w:val="32"/>
        </w:rPr>
        <w:t>三、学位认证报告和学位验证报告申请操作步骤</w:t>
      </w:r>
    </w:p>
    <w:p>
      <w:pPr>
        <w:ind w:firstLine="560" w:firstLineChars="200"/>
        <w:rPr>
          <w:rFonts w:ascii="宋体" w:hAnsi="宋体" w:eastAsia="宋体"/>
          <w:sz w:val="28"/>
          <w:szCs w:val="32"/>
        </w:rPr>
      </w:pPr>
      <w:r>
        <w:rPr>
          <w:rFonts w:hint="eastAsia" w:ascii="宋体" w:hAnsi="宋体" w:eastAsia="宋体"/>
          <w:sz w:val="28"/>
          <w:szCs w:val="32"/>
        </w:rPr>
        <w:t>1</w:t>
      </w:r>
      <w:r>
        <w:rPr>
          <w:rFonts w:ascii="宋体" w:hAnsi="宋体" w:eastAsia="宋体"/>
          <w:sz w:val="28"/>
          <w:szCs w:val="32"/>
        </w:rPr>
        <w:t>.</w:t>
      </w:r>
      <w:r>
        <w:rPr>
          <w:rFonts w:hint="eastAsia" w:ascii="宋体" w:hAnsi="宋体" w:eastAsia="宋体"/>
          <w:sz w:val="28"/>
          <w:szCs w:val="32"/>
        </w:rPr>
        <w:t>学位认证报告</w:t>
      </w:r>
    </w:p>
    <w:p>
      <w:pPr>
        <w:ind w:firstLine="560" w:firstLineChars="200"/>
        <w:rPr>
          <w:rFonts w:ascii="宋体" w:hAnsi="宋体" w:eastAsia="宋体"/>
          <w:sz w:val="28"/>
          <w:szCs w:val="32"/>
        </w:rPr>
      </w:pPr>
      <w:r>
        <w:rPr>
          <w:rFonts w:ascii="宋体" w:hAnsi="宋体" w:eastAsia="宋体"/>
          <w:sz w:val="28"/>
          <w:szCs w:val="32"/>
        </w:rPr>
        <w:t>2008年9月</w:t>
      </w:r>
      <w:r>
        <w:rPr>
          <w:rFonts w:hint="eastAsia" w:ascii="宋体" w:hAnsi="宋体" w:eastAsia="宋体"/>
          <w:sz w:val="28"/>
          <w:szCs w:val="32"/>
        </w:rPr>
        <w:t>1日</w:t>
      </w:r>
      <w:r>
        <w:rPr>
          <w:rFonts w:ascii="宋体" w:hAnsi="宋体" w:eastAsia="宋体"/>
          <w:sz w:val="28"/>
          <w:szCs w:val="32"/>
        </w:rPr>
        <w:t>之前获得的国内高等院校、科研院所等机构授予的学士、硕士和博士三级</w:t>
      </w:r>
      <w:r>
        <w:rPr>
          <w:rFonts w:hint="eastAsia" w:ascii="宋体" w:hAnsi="宋体" w:eastAsia="宋体"/>
          <w:sz w:val="28"/>
          <w:szCs w:val="32"/>
        </w:rPr>
        <w:t>学位证书，以及未在学位授予信息报送</w:t>
      </w:r>
      <w:r>
        <w:rPr>
          <w:rFonts w:ascii="宋体" w:hAnsi="宋体" w:eastAsia="宋体"/>
          <w:sz w:val="28"/>
          <w:szCs w:val="32"/>
        </w:rPr>
        <w:t>(备案)系统中注册的军队院校学位证书，可在线免费申请书面认证报告(即</w:t>
      </w:r>
      <w:r>
        <w:rPr>
          <w:rFonts w:hint="eastAsia" w:ascii="宋体" w:hAnsi="宋体" w:eastAsia="宋体"/>
          <w:sz w:val="28"/>
          <w:szCs w:val="32"/>
        </w:rPr>
        <w:t>《中国高等教育学位认证报告》</w:t>
      </w:r>
      <w:r>
        <w:rPr>
          <w:rFonts w:ascii="宋体" w:hAnsi="宋体" w:eastAsia="宋体"/>
          <w:sz w:val="28"/>
          <w:szCs w:val="32"/>
        </w:rPr>
        <w:t>)。</w:t>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1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①</w:t>
      </w:r>
      <w:r>
        <w:rPr>
          <w:rFonts w:ascii="宋体" w:hAnsi="宋体" w:eastAsia="宋体"/>
          <w:sz w:val="28"/>
          <w:szCs w:val="32"/>
        </w:rPr>
        <w:fldChar w:fldCharType="end"/>
      </w:r>
      <w:r>
        <w:rPr>
          <w:rFonts w:hint="eastAsia" w:ascii="宋体" w:hAnsi="宋体" w:eastAsia="宋体"/>
          <w:sz w:val="28"/>
          <w:szCs w:val="32"/>
        </w:rPr>
        <w:t>访问学信网，点击学籍学历学位模块的学位认证，如下图：</w:t>
      </w:r>
    </w:p>
    <w:p>
      <w:pPr>
        <w:ind w:firstLine="420" w:firstLineChars="200"/>
        <w:rPr>
          <w:rFonts w:ascii="宋体" w:hAnsi="宋体" w:eastAsia="宋体"/>
          <w:sz w:val="28"/>
          <w:szCs w:val="32"/>
        </w:rPr>
      </w:pPr>
      <w:r>
        <w:drawing>
          <wp:inline distT="0" distB="0" distL="0" distR="0">
            <wp:extent cx="5273675" cy="50546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83185" cy="5063786"/>
                    </a:xfrm>
                    <a:prstGeom prst="rect">
                      <a:avLst/>
                    </a:prstGeom>
                  </pic:spPr>
                </pic:pic>
              </a:graphicData>
            </a:graphic>
          </wp:inline>
        </w:drawing>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2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②</w:t>
      </w:r>
      <w:r>
        <w:rPr>
          <w:rFonts w:ascii="宋体" w:hAnsi="宋体" w:eastAsia="宋体"/>
          <w:sz w:val="28"/>
          <w:szCs w:val="32"/>
        </w:rPr>
        <w:fldChar w:fldCharType="end"/>
      </w:r>
      <w:r>
        <w:rPr>
          <w:rFonts w:hint="eastAsia" w:ascii="宋体" w:hAnsi="宋体" w:eastAsia="宋体"/>
          <w:sz w:val="28"/>
          <w:szCs w:val="32"/>
        </w:rPr>
        <w:t>在学位认证申请页面点击“注册”按钮，并完成认证账号注册（此账号与学信网账号不同，需单独注册）</w:t>
      </w:r>
    </w:p>
    <w:p>
      <w:pPr>
        <w:ind w:firstLine="420" w:firstLineChars="200"/>
        <w:rPr>
          <w:rFonts w:ascii="宋体" w:hAnsi="宋体" w:eastAsia="宋体"/>
          <w:sz w:val="28"/>
          <w:szCs w:val="32"/>
        </w:rPr>
      </w:pPr>
      <w:r>
        <w:drawing>
          <wp:inline distT="0" distB="0" distL="0" distR="0">
            <wp:extent cx="5272405" cy="2808605"/>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301358" cy="2824462"/>
                    </a:xfrm>
                    <a:prstGeom prst="rect">
                      <a:avLst/>
                    </a:prstGeom>
                  </pic:spPr>
                </pic:pic>
              </a:graphicData>
            </a:graphic>
          </wp:inline>
        </w:drawing>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3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③</w:t>
      </w:r>
      <w:r>
        <w:rPr>
          <w:rFonts w:ascii="宋体" w:hAnsi="宋体" w:eastAsia="宋体"/>
          <w:sz w:val="28"/>
          <w:szCs w:val="32"/>
        </w:rPr>
        <w:fldChar w:fldCharType="end"/>
      </w:r>
      <w:r>
        <w:rPr>
          <w:rFonts w:hint="eastAsia" w:ascii="宋体" w:hAnsi="宋体" w:eastAsia="宋体"/>
          <w:sz w:val="28"/>
          <w:szCs w:val="32"/>
        </w:rPr>
        <w:t>账号注册完成后，即可登录认证页面，点击页面左侧的“学位认证申请”，按照页面提示</w:t>
      </w:r>
      <w:r>
        <w:rPr>
          <w:rFonts w:ascii="宋体" w:hAnsi="宋体" w:eastAsia="宋体"/>
          <w:sz w:val="28"/>
          <w:szCs w:val="32"/>
        </w:rPr>
        <w:t>填写个人学位认证信息</w:t>
      </w:r>
      <w:r>
        <w:rPr>
          <w:rFonts w:hint="eastAsia" w:ascii="宋体" w:hAnsi="宋体" w:eastAsia="宋体"/>
          <w:sz w:val="28"/>
          <w:szCs w:val="32"/>
        </w:rPr>
        <w:t>并</w:t>
      </w:r>
      <w:r>
        <w:rPr>
          <w:rFonts w:ascii="宋体" w:hAnsi="宋体" w:eastAsia="宋体"/>
          <w:sz w:val="28"/>
          <w:szCs w:val="32"/>
        </w:rPr>
        <w:t>上传申请材料扫描件</w:t>
      </w:r>
      <w:r>
        <w:rPr>
          <w:rFonts w:hint="eastAsia" w:ascii="宋体" w:hAnsi="宋体" w:eastAsia="宋体"/>
          <w:sz w:val="28"/>
          <w:szCs w:val="32"/>
        </w:rPr>
        <w:t>后，即可提交认证申请。</w:t>
      </w:r>
      <w:r>
        <w:rPr>
          <w:rFonts w:ascii="Helvetica" w:hAnsi="Helvetica"/>
          <w:color w:val="333333"/>
          <w:szCs w:val="21"/>
          <w:shd w:val="clear" w:color="auto" w:fill="FFFFFF"/>
        </w:rPr>
        <w:t> </w:t>
      </w:r>
      <w:r>
        <w:rPr>
          <w:rFonts w:ascii="宋体" w:hAnsi="宋体" w:eastAsia="宋体"/>
          <w:sz w:val="28"/>
          <w:szCs w:val="32"/>
        </w:rPr>
        <w:t>审核完成后</w:t>
      </w:r>
      <w:r>
        <w:rPr>
          <w:rFonts w:hint="eastAsia" w:ascii="宋体" w:hAnsi="宋体" w:eastAsia="宋体"/>
          <w:sz w:val="28"/>
          <w:szCs w:val="32"/>
        </w:rPr>
        <w:t>即可</w:t>
      </w:r>
      <w:r>
        <w:rPr>
          <w:rFonts w:ascii="宋体" w:hAnsi="宋体" w:eastAsia="宋体"/>
          <w:sz w:val="28"/>
          <w:szCs w:val="32"/>
        </w:rPr>
        <w:t>生成电子认证报告（申请人按需查验、下载、打印）</w:t>
      </w:r>
    </w:p>
    <w:p>
      <w:pPr>
        <w:ind w:firstLine="420" w:firstLineChars="200"/>
        <w:rPr>
          <w:rFonts w:ascii="宋体" w:hAnsi="宋体" w:eastAsia="宋体"/>
          <w:sz w:val="28"/>
          <w:szCs w:val="32"/>
        </w:rPr>
      </w:pPr>
      <w:r>
        <w:drawing>
          <wp:inline distT="0" distB="0" distL="0" distR="0">
            <wp:extent cx="5274310" cy="333565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335655"/>
                    </a:xfrm>
                    <a:prstGeom prst="rect">
                      <a:avLst/>
                    </a:prstGeom>
                  </pic:spPr>
                </pic:pic>
              </a:graphicData>
            </a:graphic>
          </wp:inline>
        </w:drawing>
      </w:r>
    </w:p>
    <w:p>
      <w:pPr>
        <w:ind w:firstLine="560" w:firstLineChars="200"/>
        <w:rPr>
          <w:rFonts w:ascii="宋体" w:hAnsi="宋体" w:eastAsia="宋体"/>
          <w:sz w:val="28"/>
          <w:szCs w:val="32"/>
        </w:rPr>
      </w:pPr>
      <w:r>
        <w:rPr>
          <w:rFonts w:hint="eastAsia" w:ascii="宋体" w:hAnsi="宋体" w:eastAsia="宋体"/>
          <w:sz w:val="28"/>
          <w:szCs w:val="32"/>
        </w:rPr>
        <w:t>2</w:t>
      </w:r>
      <w:r>
        <w:rPr>
          <w:rFonts w:ascii="宋体" w:hAnsi="宋体" w:eastAsia="宋体"/>
          <w:sz w:val="28"/>
          <w:szCs w:val="32"/>
        </w:rPr>
        <w:t>.</w:t>
      </w:r>
      <w:r>
        <w:rPr>
          <w:rFonts w:hint="eastAsia" w:ascii="宋体" w:hAnsi="宋体" w:eastAsia="宋体"/>
          <w:sz w:val="28"/>
          <w:szCs w:val="32"/>
        </w:rPr>
        <w:t>学位验证报告</w:t>
      </w:r>
    </w:p>
    <w:p>
      <w:pPr>
        <w:ind w:firstLine="560" w:firstLineChars="200"/>
        <w:rPr>
          <w:rFonts w:ascii="宋体" w:hAnsi="宋体" w:eastAsia="宋体"/>
          <w:sz w:val="28"/>
          <w:szCs w:val="32"/>
        </w:rPr>
      </w:pPr>
      <w:r>
        <w:rPr>
          <w:rFonts w:ascii="宋体" w:hAnsi="宋体" w:eastAsia="宋体"/>
          <w:sz w:val="28"/>
          <w:szCs w:val="32"/>
        </w:rPr>
        <w:t>2008年9月</w:t>
      </w:r>
      <w:r>
        <w:rPr>
          <w:rFonts w:hint="eastAsia" w:ascii="宋体" w:hAnsi="宋体" w:eastAsia="宋体"/>
          <w:sz w:val="28"/>
          <w:szCs w:val="32"/>
        </w:rPr>
        <w:t>1日以后</w:t>
      </w:r>
      <w:r>
        <w:rPr>
          <w:rFonts w:ascii="宋体" w:hAnsi="宋体" w:eastAsia="宋体"/>
          <w:sz w:val="28"/>
          <w:szCs w:val="32"/>
        </w:rPr>
        <w:t>授予的国内学位证书，已在学位授予信息报送(备案)系统中注册的，学生本人可通过学信网学</w:t>
      </w:r>
      <w:r>
        <w:rPr>
          <w:rFonts w:hint="eastAsia" w:ascii="宋体" w:hAnsi="宋体" w:eastAsia="宋体"/>
          <w:sz w:val="28"/>
          <w:szCs w:val="32"/>
        </w:rPr>
        <w:t>信档案进行网上查询和电子认证</w:t>
      </w:r>
      <w:r>
        <w:rPr>
          <w:rFonts w:ascii="宋体" w:hAnsi="宋体" w:eastAsia="宋体"/>
          <w:sz w:val="28"/>
          <w:szCs w:val="32"/>
        </w:rPr>
        <w:t>(即免费申请《中国高等教育学位在线验证报告》)，不再受理和出具书面认证报</w:t>
      </w:r>
      <w:r>
        <w:rPr>
          <w:rFonts w:hint="eastAsia" w:ascii="宋体" w:hAnsi="宋体" w:eastAsia="宋体"/>
          <w:sz w:val="28"/>
          <w:szCs w:val="32"/>
        </w:rPr>
        <w:t>告。</w:t>
      </w:r>
    </w:p>
    <w:p>
      <w:pPr>
        <w:ind w:firstLine="560" w:firstLineChars="200"/>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1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①</w:t>
      </w:r>
      <w:r>
        <w:rPr>
          <w:rFonts w:ascii="宋体" w:hAnsi="宋体" w:eastAsia="宋体"/>
          <w:sz w:val="28"/>
          <w:szCs w:val="32"/>
        </w:rPr>
        <w:fldChar w:fldCharType="end"/>
      </w:r>
      <w:r>
        <w:rPr>
          <w:rFonts w:hint="eastAsia" w:ascii="宋体" w:hAnsi="宋体" w:eastAsia="宋体"/>
          <w:sz w:val="28"/>
          <w:szCs w:val="32"/>
        </w:rPr>
        <w:t>访问学信网“学信档案”，使用学信网账号进行登录</w:t>
      </w:r>
      <w:r>
        <w:t xml:space="preserve"> </w:t>
      </w:r>
    </w:p>
    <w:p>
      <w:r>
        <w:drawing>
          <wp:inline distT="0" distB="0" distL="0" distR="0">
            <wp:extent cx="5273675" cy="62026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91997" cy="6224208"/>
                    </a:xfrm>
                    <a:prstGeom prst="rect">
                      <a:avLst/>
                    </a:prstGeom>
                  </pic:spPr>
                </pic:pic>
              </a:graphicData>
            </a:graphic>
          </wp:inline>
        </w:drawing>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2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②</w:t>
      </w:r>
      <w:r>
        <w:rPr>
          <w:rFonts w:ascii="宋体" w:hAnsi="宋体" w:eastAsia="宋体"/>
          <w:sz w:val="28"/>
          <w:szCs w:val="32"/>
        </w:rPr>
        <w:fldChar w:fldCharType="end"/>
      </w:r>
      <w:r>
        <w:rPr>
          <w:rFonts w:hint="eastAsia" w:ascii="宋体" w:hAnsi="宋体" w:eastAsia="宋体"/>
          <w:sz w:val="28"/>
          <w:szCs w:val="32"/>
        </w:rPr>
        <w:t>成功登录后，首次申请验证报告前需要绑定学位，点击下图中箭头所指“学位”字样进行学位信息绑定。</w:t>
      </w:r>
    </w:p>
    <w:p>
      <w:pPr>
        <w:rPr>
          <w:rFonts w:ascii="宋体" w:hAnsi="宋体" w:eastAsia="宋体"/>
          <w:sz w:val="28"/>
          <w:szCs w:val="32"/>
        </w:rPr>
      </w:pPr>
      <w:r>
        <w:drawing>
          <wp:inline distT="0" distB="0" distL="0" distR="0">
            <wp:extent cx="5399405" cy="237680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2377358"/>
                    </a:xfrm>
                    <a:prstGeom prst="rect">
                      <a:avLst/>
                    </a:prstGeom>
                  </pic:spPr>
                </pic:pic>
              </a:graphicData>
            </a:graphic>
          </wp:inline>
        </w:drawing>
      </w:r>
    </w:p>
    <w:p>
      <w:pPr>
        <w:rPr>
          <w:rFonts w:ascii="宋体" w:hAnsi="宋体" w:eastAsia="宋体"/>
          <w:sz w:val="28"/>
          <w:szCs w:val="32"/>
        </w:rPr>
      </w:pPr>
      <w:r>
        <w:drawing>
          <wp:inline distT="0" distB="0" distL="0" distR="0">
            <wp:extent cx="5399405" cy="28600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400000" cy="2860186"/>
                    </a:xfrm>
                    <a:prstGeom prst="rect">
                      <a:avLst/>
                    </a:prstGeom>
                  </pic:spPr>
                </pic:pic>
              </a:graphicData>
            </a:graphic>
          </wp:inline>
        </w:drawing>
      </w:r>
    </w:p>
    <w:p>
      <w:pPr>
        <w:widowControl/>
        <w:rPr>
          <w:rFonts w:ascii="宋体" w:hAnsi="宋体" w:eastAsia="宋体"/>
          <w:sz w:val="28"/>
          <w:szCs w:val="32"/>
        </w:rPr>
      </w:pPr>
      <w:r>
        <w:rPr>
          <w:rFonts w:ascii="宋体" w:hAnsi="宋体" w:eastAsia="宋体"/>
          <w:sz w:val="28"/>
          <w:szCs w:val="32"/>
        </w:rPr>
        <w:br w:type="page"/>
      </w:r>
    </w:p>
    <w:p>
      <w:pPr>
        <w:ind w:firstLine="560" w:firstLineChars="200"/>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3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③</w:t>
      </w:r>
      <w:r>
        <w:rPr>
          <w:rFonts w:ascii="宋体" w:hAnsi="宋体" w:eastAsia="宋体"/>
          <w:sz w:val="28"/>
          <w:szCs w:val="32"/>
        </w:rPr>
        <w:fldChar w:fldCharType="end"/>
      </w:r>
      <w:r>
        <w:rPr>
          <w:rFonts w:hint="eastAsia" w:ascii="宋体" w:hAnsi="宋体" w:eastAsia="宋体"/>
          <w:sz w:val="28"/>
          <w:szCs w:val="32"/>
        </w:rPr>
        <w:t>如果已经绑定过学位信息，也可以点击下图中箭头所指点击顶部菜单中的“在线验证报告”栏目，直接申请《中国高等教育学位在线验证报告》。</w:t>
      </w:r>
    </w:p>
    <w:p>
      <w:r>
        <w:drawing>
          <wp:inline distT="0" distB="0" distL="0" distR="0">
            <wp:extent cx="5399405" cy="23590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00000" cy="2359279"/>
                    </a:xfrm>
                    <a:prstGeom prst="rect">
                      <a:avLst/>
                    </a:prstGeom>
                  </pic:spPr>
                </pic:pic>
              </a:graphicData>
            </a:graphic>
          </wp:inline>
        </w:drawing>
      </w:r>
    </w:p>
    <w:p>
      <w:r>
        <w:drawing>
          <wp:inline distT="0" distB="0" distL="0" distR="0">
            <wp:extent cx="5399405" cy="26269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400000" cy="2627517"/>
                    </a:xfrm>
                    <a:prstGeom prst="rect">
                      <a:avLst/>
                    </a:prstGeom>
                  </pic:spPr>
                </pic:pic>
              </a:graphicData>
            </a:graphic>
          </wp:inline>
        </w:drawing>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4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④</w:t>
      </w:r>
      <w:r>
        <w:rPr>
          <w:rFonts w:ascii="宋体" w:hAnsi="宋体" w:eastAsia="宋体"/>
          <w:sz w:val="28"/>
          <w:szCs w:val="32"/>
        </w:rPr>
        <w:fldChar w:fldCharType="end"/>
      </w:r>
      <w:r>
        <w:rPr>
          <w:rFonts w:hint="eastAsia" w:ascii="宋体" w:hAnsi="宋体" w:eastAsia="宋体"/>
          <w:sz w:val="28"/>
          <w:szCs w:val="32"/>
        </w:rPr>
        <w:t>设置在线验证报告的有效期，建议将有效期调整为6个月</w:t>
      </w:r>
    </w:p>
    <w:p>
      <w:r>
        <w:drawing>
          <wp:inline distT="0" distB="0" distL="0" distR="0">
            <wp:extent cx="5399405" cy="195770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400000" cy="1958200"/>
                    </a:xfrm>
                    <a:prstGeom prst="rect">
                      <a:avLst/>
                    </a:prstGeom>
                  </pic:spPr>
                </pic:pic>
              </a:graphicData>
            </a:graphic>
          </wp:inline>
        </w:drawing>
      </w:r>
    </w:p>
    <w:p>
      <w:pPr>
        <w:ind w:firstLine="560" w:firstLineChars="200"/>
        <w:rPr>
          <w:rFonts w:ascii="宋体" w:hAnsi="宋体" w:eastAsia="宋体"/>
          <w:sz w:val="28"/>
          <w:szCs w:val="32"/>
        </w:rPr>
      </w:pPr>
      <w:r>
        <w:rPr>
          <w:rFonts w:ascii="宋体" w:hAnsi="宋体" w:eastAsia="宋体"/>
          <w:sz w:val="28"/>
          <w:szCs w:val="32"/>
        </w:rPr>
        <w:fldChar w:fldCharType="begin"/>
      </w:r>
      <w:r>
        <w:rPr>
          <w:rFonts w:ascii="宋体" w:hAnsi="宋体" w:eastAsia="宋体"/>
          <w:sz w:val="28"/>
          <w:szCs w:val="32"/>
        </w:rPr>
        <w:instrText xml:space="preserve"> </w:instrText>
      </w:r>
      <w:r>
        <w:rPr>
          <w:rFonts w:hint="eastAsia" w:ascii="宋体" w:hAnsi="宋体" w:eastAsia="宋体"/>
          <w:sz w:val="28"/>
          <w:szCs w:val="32"/>
        </w:rPr>
        <w:instrText xml:space="preserve">= 5 \* GB3</w:instrText>
      </w:r>
      <w:r>
        <w:rPr>
          <w:rFonts w:ascii="宋体" w:hAnsi="宋体" w:eastAsia="宋体"/>
          <w:sz w:val="28"/>
          <w:szCs w:val="32"/>
        </w:rPr>
        <w:instrText xml:space="preserve"> </w:instrText>
      </w:r>
      <w:r>
        <w:rPr>
          <w:rFonts w:ascii="宋体" w:hAnsi="宋体" w:eastAsia="宋体"/>
          <w:sz w:val="28"/>
          <w:szCs w:val="32"/>
        </w:rPr>
        <w:fldChar w:fldCharType="separate"/>
      </w:r>
      <w:r>
        <w:rPr>
          <w:rFonts w:hint="eastAsia" w:ascii="宋体" w:hAnsi="宋体" w:eastAsia="宋体"/>
          <w:sz w:val="28"/>
          <w:szCs w:val="32"/>
        </w:rPr>
        <w:t>⑤</w:t>
      </w:r>
      <w:r>
        <w:rPr>
          <w:rFonts w:ascii="宋体" w:hAnsi="宋体" w:eastAsia="宋体"/>
          <w:sz w:val="28"/>
          <w:szCs w:val="32"/>
        </w:rPr>
        <w:fldChar w:fldCharType="end"/>
      </w:r>
      <w:r>
        <w:rPr>
          <w:rFonts w:hint="eastAsia" w:ascii="宋体" w:hAnsi="宋体" w:eastAsia="宋体"/>
          <w:sz w:val="28"/>
          <w:szCs w:val="32"/>
        </w:rPr>
        <w:t>点击申请，即可</w:t>
      </w:r>
      <w:r>
        <w:rPr>
          <w:rFonts w:ascii="宋体" w:hAnsi="宋体" w:eastAsia="宋体"/>
          <w:sz w:val="28"/>
          <w:szCs w:val="32"/>
        </w:rPr>
        <w:t>生成电子认证报告（申请人按需查验、下载、打印）</w:t>
      </w:r>
    </w:p>
    <w:p>
      <w:pPr>
        <w:ind w:firstLine="420" w:firstLineChars="200"/>
        <w:rPr>
          <w:rFonts w:ascii="宋体" w:hAnsi="宋体" w:eastAsia="宋体"/>
          <w:sz w:val="28"/>
          <w:szCs w:val="32"/>
        </w:rPr>
      </w:pPr>
      <w:r>
        <w:drawing>
          <wp:inline distT="0" distB="0" distL="0" distR="0">
            <wp:extent cx="5274310" cy="329882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81666" cy="3303757"/>
                    </a:xfrm>
                    <a:prstGeom prst="rect">
                      <a:avLst/>
                    </a:prstGeom>
                  </pic:spPr>
                </pic:pic>
              </a:graphicData>
            </a:graphic>
          </wp:inline>
        </w:drawing>
      </w:r>
    </w:p>
    <w:p>
      <w:pPr>
        <w:rPr>
          <w:rFonts w:ascii="宋体" w:hAnsi="宋体" w:eastAsia="宋体"/>
          <w:b/>
          <w:bCs/>
          <w:sz w:val="28"/>
          <w:szCs w:val="32"/>
        </w:rPr>
      </w:pPr>
      <w:r>
        <w:rPr>
          <w:rFonts w:hint="eastAsia" w:ascii="宋体" w:hAnsi="宋体" w:eastAsia="宋体"/>
          <w:b/>
          <w:bCs/>
          <w:sz w:val="28"/>
          <w:szCs w:val="32"/>
        </w:rPr>
        <w:t>四、注意事项</w:t>
      </w:r>
    </w:p>
    <w:p>
      <w:pPr>
        <w:ind w:firstLine="560" w:firstLineChars="200"/>
        <w:rPr>
          <w:rFonts w:ascii="宋体" w:hAnsi="宋体" w:eastAsia="宋体"/>
          <w:sz w:val="28"/>
          <w:szCs w:val="32"/>
        </w:rPr>
      </w:pPr>
      <w:r>
        <w:rPr>
          <w:rFonts w:hint="eastAsia" w:ascii="宋体" w:hAnsi="宋体" w:eastAsia="宋体"/>
          <w:sz w:val="28"/>
          <w:szCs w:val="32"/>
        </w:rPr>
        <w:t>1</w:t>
      </w:r>
      <w:r>
        <w:rPr>
          <w:rFonts w:ascii="宋体" w:hAnsi="宋体" w:eastAsia="宋体"/>
          <w:sz w:val="28"/>
          <w:szCs w:val="32"/>
        </w:rPr>
        <w:t>.</w:t>
      </w:r>
      <w:r>
        <w:rPr>
          <w:rFonts w:hint="eastAsia" w:ascii="宋体" w:hAnsi="宋体" w:eastAsia="宋体"/>
          <w:sz w:val="28"/>
          <w:szCs w:val="32"/>
        </w:rPr>
        <w:t>申请学位认证报告和验证报告时，请</w:t>
      </w:r>
      <w:r>
        <w:rPr>
          <w:rFonts w:ascii="宋体" w:hAnsi="宋体" w:eastAsia="宋体"/>
          <w:sz w:val="28"/>
          <w:szCs w:val="32"/>
        </w:rPr>
        <w:t>务必确保所填的各项数据信息和上传材料真实</w:t>
      </w:r>
      <w:r>
        <w:rPr>
          <w:rFonts w:hint="eastAsia" w:ascii="宋体" w:hAnsi="宋体" w:eastAsia="宋体"/>
          <w:sz w:val="28"/>
          <w:szCs w:val="32"/>
        </w:rPr>
        <w:t>准确</w:t>
      </w:r>
      <w:r>
        <w:rPr>
          <w:rFonts w:ascii="宋体" w:hAnsi="宋体" w:eastAsia="宋体"/>
          <w:sz w:val="28"/>
          <w:szCs w:val="32"/>
        </w:rPr>
        <w:t>，</w:t>
      </w:r>
      <w:r>
        <w:rPr>
          <w:rFonts w:hint="eastAsia" w:ascii="宋体" w:hAnsi="宋体" w:eastAsia="宋体"/>
          <w:sz w:val="28"/>
          <w:szCs w:val="32"/>
        </w:rPr>
        <w:t>否则无法通过审核；</w:t>
      </w:r>
    </w:p>
    <w:p>
      <w:pPr>
        <w:ind w:firstLine="560" w:firstLineChars="200"/>
        <w:rPr>
          <w:rFonts w:ascii="宋体" w:hAnsi="宋体" w:eastAsia="宋体"/>
          <w:sz w:val="28"/>
          <w:szCs w:val="32"/>
        </w:rPr>
      </w:pPr>
      <w:r>
        <w:rPr>
          <w:rFonts w:ascii="宋体" w:hAnsi="宋体" w:eastAsia="宋体"/>
          <w:sz w:val="28"/>
          <w:szCs w:val="32"/>
        </w:rPr>
        <w:t>2.</w:t>
      </w:r>
      <w:r>
        <w:rPr>
          <w:rFonts w:hint="eastAsia" w:ascii="宋体" w:hAnsi="宋体" w:eastAsia="宋体"/>
          <w:sz w:val="28"/>
          <w:szCs w:val="32"/>
        </w:rPr>
        <w:t>学位认证一般在申请被受理后的</w:t>
      </w:r>
      <w:r>
        <w:rPr>
          <w:rFonts w:ascii="宋体" w:hAnsi="宋体" w:eastAsia="宋体"/>
          <w:sz w:val="28"/>
          <w:szCs w:val="32"/>
        </w:rPr>
        <w:t>18个工作日内完成，其中学校的核查时限约10个工作日</w:t>
      </w:r>
      <w:r>
        <w:rPr>
          <w:rFonts w:hint="eastAsia" w:ascii="宋体" w:hAnsi="宋体" w:eastAsia="宋体"/>
          <w:sz w:val="28"/>
          <w:szCs w:val="32"/>
        </w:rPr>
        <w:t>，一些特殊情况还有可能造成认证时限延长，请务必留出足够时间提前申请学位认证。</w:t>
      </w:r>
    </w:p>
    <w:p>
      <w:pPr>
        <w:ind w:firstLine="560" w:firstLineChars="200"/>
        <w:rPr>
          <w:rFonts w:ascii="宋体" w:hAnsi="宋体" w:eastAsia="宋体"/>
          <w:sz w:val="28"/>
          <w:szCs w:val="32"/>
        </w:rPr>
      </w:pPr>
      <w:r>
        <w:rPr>
          <w:rFonts w:hint="eastAsia" w:ascii="宋体" w:hAnsi="宋体" w:eastAsia="宋体"/>
          <w:sz w:val="28"/>
          <w:szCs w:val="32"/>
        </w:rPr>
        <w:t>3</w:t>
      </w:r>
      <w:r>
        <w:rPr>
          <w:rFonts w:ascii="宋体" w:hAnsi="宋体" w:eastAsia="宋体"/>
          <w:sz w:val="28"/>
          <w:szCs w:val="32"/>
        </w:rPr>
        <w:t>.</w:t>
      </w:r>
      <w:r>
        <w:rPr>
          <w:rFonts w:hint="eastAsia" w:ascii="宋体" w:hAnsi="宋体" w:eastAsia="宋体"/>
          <w:sz w:val="28"/>
          <w:szCs w:val="32"/>
        </w:rPr>
        <w:t>考试系统上传佐证材料均需要使用</w:t>
      </w:r>
      <w:r>
        <w:rPr>
          <w:rFonts w:ascii="宋体" w:hAnsi="宋体" w:eastAsia="宋体"/>
          <w:sz w:val="28"/>
          <w:szCs w:val="32"/>
        </w:rPr>
        <w:t>jpg</w:t>
      </w:r>
      <w:r>
        <w:rPr>
          <w:rFonts w:hint="eastAsia" w:ascii="宋体" w:hAnsi="宋体" w:eastAsia="宋体"/>
          <w:sz w:val="28"/>
          <w:szCs w:val="32"/>
        </w:rPr>
        <w:t>图片格式,请规范命名佐证材料，如“学位证书”、“学位认证报告”、“学位验证报告”等。</w:t>
      </w:r>
    </w:p>
    <w:p>
      <w:pPr>
        <w:ind w:firstLine="560" w:firstLineChars="200"/>
        <w:rPr>
          <w:rFonts w:ascii="宋体" w:hAnsi="宋体" w:eastAsia="宋体"/>
          <w:sz w:val="28"/>
          <w:szCs w:val="32"/>
        </w:rPr>
      </w:pPr>
      <w:r>
        <w:rPr>
          <w:rFonts w:hint="eastAsia" w:ascii="宋体" w:hAnsi="宋体" w:eastAsia="宋体"/>
          <w:sz w:val="28"/>
          <w:szCs w:val="32"/>
        </w:rPr>
        <w:t>4</w:t>
      </w:r>
      <w:r>
        <w:rPr>
          <w:rFonts w:ascii="宋体" w:hAnsi="宋体" w:eastAsia="宋体"/>
          <w:sz w:val="28"/>
          <w:szCs w:val="32"/>
        </w:rPr>
        <w:t>.其他要求请</w:t>
      </w:r>
      <w:r>
        <w:rPr>
          <w:rFonts w:hint="eastAsia" w:ascii="宋体" w:hAnsi="宋体" w:eastAsia="宋体"/>
          <w:sz w:val="28"/>
          <w:szCs w:val="32"/>
        </w:rPr>
        <w:t>按照</w:t>
      </w:r>
      <w:r>
        <w:rPr>
          <w:rFonts w:ascii="宋体" w:hAnsi="宋体" w:eastAsia="宋体"/>
          <w:sz w:val="28"/>
          <w:szCs w:val="32"/>
        </w:rPr>
        <w:t>省校考务科大学英语四、六级成绩录入标准</w:t>
      </w:r>
      <w:r>
        <w:rPr>
          <w:rFonts w:hint="eastAsia" w:ascii="宋体" w:hAnsi="宋体" w:eastAsia="宋体"/>
          <w:sz w:val="28"/>
          <w:szCs w:val="32"/>
        </w:rPr>
        <w:t>执行。</w:t>
      </w:r>
    </w:p>
    <w:p>
      <w:pPr>
        <w:ind w:firstLine="4200" w:firstLineChars="1500"/>
        <w:rPr>
          <w:rFonts w:ascii="宋体" w:hAnsi="宋体" w:eastAsia="宋体"/>
          <w:sz w:val="28"/>
          <w:szCs w:val="32"/>
        </w:rPr>
      </w:pPr>
      <w:r>
        <w:rPr>
          <w:rFonts w:hint="eastAsia" w:ascii="宋体" w:hAnsi="宋体" w:eastAsia="宋体"/>
          <w:sz w:val="28"/>
          <w:szCs w:val="32"/>
        </w:rPr>
        <w:t>安徽开放大学学位学籍管理科</w:t>
      </w:r>
    </w:p>
    <w:p>
      <w:pPr>
        <w:ind w:firstLine="5320" w:firstLineChars="1900"/>
        <w:rPr>
          <w:rFonts w:ascii="宋体" w:hAnsi="宋体" w:eastAsia="宋体"/>
          <w:sz w:val="28"/>
          <w:szCs w:val="32"/>
        </w:rPr>
      </w:pPr>
      <w:r>
        <w:rPr>
          <w:rFonts w:hint="eastAsia" w:ascii="宋体" w:hAnsi="宋体" w:eastAsia="宋体"/>
          <w:sz w:val="28"/>
          <w:szCs w:val="32"/>
        </w:rPr>
        <w:t>2</w:t>
      </w:r>
      <w:r>
        <w:rPr>
          <w:rFonts w:ascii="宋体" w:hAnsi="宋体" w:eastAsia="宋体"/>
          <w:sz w:val="28"/>
          <w:szCs w:val="32"/>
        </w:rPr>
        <w:t>024.3.14</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36B"/>
    <w:rsid w:val="000960A3"/>
    <w:rsid w:val="000A1E4E"/>
    <w:rsid w:val="0010260D"/>
    <w:rsid w:val="001C15AF"/>
    <w:rsid w:val="002333CA"/>
    <w:rsid w:val="002469A6"/>
    <w:rsid w:val="002F7B09"/>
    <w:rsid w:val="0030610F"/>
    <w:rsid w:val="00324A8B"/>
    <w:rsid w:val="00347087"/>
    <w:rsid w:val="00392EEB"/>
    <w:rsid w:val="003E4B12"/>
    <w:rsid w:val="00412B20"/>
    <w:rsid w:val="004701E4"/>
    <w:rsid w:val="0047236B"/>
    <w:rsid w:val="004A121D"/>
    <w:rsid w:val="004A46B6"/>
    <w:rsid w:val="005D4B82"/>
    <w:rsid w:val="005E7198"/>
    <w:rsid w:val="00612E9F"/>
    <w:rsid w:val="00632909"/>
    <w:rsid w:val="00663F5D"/>
    <w:rsid w:val="00676602"/>
    <w:rsid w:val="0077731D"/>
    <w:rsid w:val="0078478B"/>
    <w:rsid w:val="00861DB7"/>
    <w:rsid w:val="008759B2"/>
    <w:rsid w:val="008A571A"/>
    <w:rsid w:val="00927CFB"/>
    <w:rsid w:val="00A07D04"/>
    <w:rsid w:val="00A2671E"/>
    <w:rsid w:val="00A425DD"/>
    <w:rsid w:val="00AB4B61"/>
    <w:rsid w:val="00AB7E64"/>
    <w:rsid w:val="00B37E75"/>
    <w:rsid w:val="00B438DA"/>
    <w:rsid w:val="00B43C48"/>
    <w:rsid w:val="00BE1106"/>
    <w:rsid w:val="00C650A4"/>
    <w:rsid w:val="00C8597A"/>
    <w:rsid w:val="00C94855"/>
    <w:rsid w:val="00CD7C74"/>
    <w:rsid w:val="00CE7C19"/>
    <w:rsid w:val="00D32F05"/>
    <w:rsid w:val="00D838AD"/>
    <w:rsid w:val="00DA5C6D"/>
    <w:rsid w:val="00E10F7C"/>
    <w:rsid w:val="00EE0BE0"/>
    <w:rsid w:val="00EF3088"/>
    <w:rsid w:val="00F6425A"/>
    <w:rsid w:val="45623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autoRedefine/>
    <w:unhideWhenUsed/>
    <w:uiPriority w:val="99"/>
    <w:pPr>
      <w:tabs>
        <w:tab w:val="center" w:pos="4153"/>
        <w:tab w:val="right" w:pos="8306"/>
      </w:tabs>
      <w:snapToGrid w:val="0"/>
      <w:jc w:val="left"/>
    </w:pPr>
    <w:rPr>
      <w:sz w:val="18"/>
      <w:szCs w:val="18"/>
    </w:rPr>
  </w:style>
  <w:style w:type="paragraph" w:styleId="4">
    <w:name w:val="header"/>
    <w:basedOn w:val="1"/>
    <w:link w:val="11"/>
    <w:autoRedefine/>
    <w:unhideWhenUsed/>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954F72" w:themeColor="followedHyperlink"/>
      <w:u w:val="single"/>
      <w14:textFill>
        <w14:solidFill>
          <w14:schemeClr w14:val="folHlink"/>
        </w14:solidFill>
      </w14:textFill>
    </w:rPr>
  </w:style>
  <w:style w:type="character" w:styleId="8">
    <w:name w:val="Hyperlink"/>
    <w:basedOn w:val="6"/>
    <w:unhideWhenUsed/>
    <w:uiPriority w:val="99"/>
    <w:rPr>
      <w:color w:val="0563C1" w:themeColor="hyperlink"/>
      <w:u w:val="single"/>
      <w14:textFill>
        <w14:solidFill>
          <w14:schemeClr w14:val="hlink"/>
        </w14:solidFill>
      </w14:textFill>
    </w:rPr>
  </w:style>
  <w:style w:type="character" w:customStyle="1" w:styleId="9">
    <w:name w:val="未处理的提及1"/>
    <w:basedOn w:val="6"/>
    <w:semiHidden/>
    <w:unhideWhenUsed/>
    <w:uiPriority w:val="99"/>
    <w:rPr>
      <w:color w:val="605E5C"/>
      <w:shd w:val="clear" w:color="auto" w:fill="E1DFDD"/>
    </w:rPr>
  </w:style>
  <w:style w:type="character" w:customStyle="1" w:styleId="10">
    <w:name w:val="批注框文本 字符"/>
    <w:basedOn w:val="6"/>
    <w:link w:val="2"/>
    <w:semiHidden/>
    <w:uiPriority w:val="99"/>
    <w:rPr>
      <w:sz w:val="18"/>
      <w:szCs w:val="18"/>
    </w:rPr>
  </w:style>
  <w:style w:type="character" w:customStyle="1" w:styleId="11">
    <w:name w:val="页眉 字符"/>
    <w:basedOn w:val="6"/>
    <w:link w:val="4"/>
    <w:uiPriority w:val="99"/>
    <w:rPr>
      <w:sz w:val="18"/>
      <w:szCs w:val="18"/>
    </w:rPr>
  </w:style>
  <w:style w:type="character" w:customStyle="1" w:styleId="12">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221</Words>
  <Characters>1261</Characters>
  <Lines>10</Lines>
  <Paragraphs>2</Paragraphs>
  <TotalTime>1387</TotalTime>
  <ScaleCrop>false</ScaleCrop>
  <LinksUpToDate>false</LinksUpToDate>
  <CharactersWithSpaces>1480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2024-03-13T07:23:00Z</dcterms:created>
  <dc:creator>礼远 贾</dc:creator>
  <cp:lastModifiedBy>青青点鱼 </cp:lastModifiedBy>
  <dcterms:modified xsi:type="dcterms:W3CDTF">2024-03-14T08:32:13Z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4D066214AD5344CEA741C97EC548AC23_13</vt:lpwstr>
  </property>
</Properties>
</file>