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026F" w:rsidRPr="005D026F" w:rsidRDefault="005D026F" w:rsidP="005D026F">
      <w:pPr>
        <w:tabs>
          <w:tab w:val="left" w:pos="420"/>
          <w:tab w:val="left" w:pos="4184"/>
        </w:tabs>
        <w:jc w:val="left"/>
        <w:rPr>
          <w:rFonts w:ascii="宋体" w:eastAsia="宋体" w:hAnsi="宋体"/>
          <w:b/>
        </w:rPr>
      </w:pPr>
      <w:r w:rsidRPr="005D026F">
        <w:rPr>
          <w:rFonts w:ascii="宋体" w:eastAsia="宋体" w:hAnsi="宋体" w:hint="eastAsia"/>
          <w:b/>
        </w:rPr>
        <w:t xml:space="preserve"> 试卷代号：4022</w:t>
      </w:r>
    </w:p>
    <w:p w:rsidR="005D026F" w:rsidRPr="005D026F" w:rsidRDefault="005D026F" w:rsidP="005D026F">
      <w:pPr>
        <w:tabs>
          <w:tab w:val="left" w:pos="420"/>
          <w:tab w:val="left" w:pos="4184"/>
        </w:tabs>
        <w:jc w:val="center"/>
        <w:rPr>
          <w:rFonts w:ascii="宋体" w:eastAsia="宋体" w:hAnsi="宋体"/>
          <w:b/>
        </w:rPr>
      </w:pPr>
      <w:r w:rsidRPr="005D026F">
        <w:rPr>
          <w:rFonts w:ascii="宋体" w:eastAsia="宋体" w:hAnsi="宋体" w:hint="eastAsia"/>
          <w:b/>
        </w:rPr>
        <w:t>国家开放大学2022年春季学期期末统一考试</w:t>
      </w:r>
    </w:p>
    <w:p w:rsidR="005D026F" w:rsidRPr="005D026F" w:rsidRDefault="005D026F" w:rsidP="005D026F">
      <w:pPr>
        <w:tabs>
          <w:tab w:val="left" w:pos="420"/>
          <w:tab w:val="left" w:pos="4184"/>
        </w:tabs>
        <w:jc w:val="center"/>
        <w:rPr>
          <w:rFonts w:ascii="宋体" w:eastAsia="宋体" w:hAnsi="宋体"/>
        </w:rPr>
      </w:pPr>
      <w:r w:rsidRPr="005D026F">
        <w:rPr>
          <w:rFonts w:ascii="宋体" w:eastAsia="宋体" w:hAnsi="宋体" w:hint="eastAsia"/>
          <w:b/>
        </w:rPr>
        <w:t>金融风险概论试题</w:t>
      </w:r>
      <w:r w:rsidRPr="005D026F">
        <w:rPr>
          <w:rFonts w:ascii="宋体" w:eastAsia="宋体" w:hAnsi="宋体" w:hint="eastAsia"/>
        </w:rPr>
        <w:t>（开卷）</w:t>
      </w:r>
    </w:p>
    <w:p w:rsidR="005D026F" w:rsidRPr="005D026F" w:rsidRDefault="005D026F" w:rsidP="005D026F">
      <w:pPr>
        <w:tabs>
          <w:tab w:val="left" w:pos="420"/>
          <w:tab w:val="left" w:pos="4184"/>
        </w:tabs>
        <w:jc w:val="right"/>
        <w:rPr>
          <w:rFonts w:ascii="宋体" w:eastAsia="宋体" w:hAnsi="宋体"/>
        </w:rPr>
      </w:pPr>
      <w:r w:rsidRPr="005D026F">
        <w:rPr>
          <w:rFonts w:ascii="宋体" w:eastAsia="宋体" w:hAnsi="宋体" w:hint="eastAsia"/>
        </w:rPr>
        <w:t>2022年7月</w:t>
      </w:r>
    </w:p>
    <w:p w:rsidR="005D026F" w:rsidRPr="005D026F" w:rsidRDefault="005D026F" w:rsidP="005D026F">
      <w:pPr>
        <w:tabs>
          <w:tab w:val="left" w:pos="420"/>
          <w:tab w:val="left" w:pos="4184"/>
        </w:tabs>
        <w:spacing w:before="150"/>
        <w:rPr>
          <w:rFonts w:ascii="宋体" w:eastAsia="宋体" w:hAnsi="宋体"/>
        </w:rPr>
      </w:pPr>
      <w:r w:rsidRPr="005D026F">
        <w:rPr>
          <w:rFonts w:ascii="宋体" w:eastAsia="宋体" w:hAnsi="宋体" w:hint="eastAsia"/>
          <w:b/>
        </w:rPr>
        <w:t>一、单项选择题（每题4分，共20分）</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1</w:t>
      </w:r>
      <w:r>
        <w:rPr>
          <w:rFonts w:ascii="宋体" w:eastAsia="宋体" w:hAnsi="宋体"/>
        </w:rPr>
        <w:t>.</w:t>
      </w:r>
      <w:r w:rsidRPr="005D026F">
        <w:rPr>
          <w:rFonts w:ascii="宋体" w:eastAsia="宋体" w:hAnsi="宋体" w:hint="eastAsia"/>
        </w:rPr>
        <w:t>与利率有关的投资行为往往都会带有一定程度的杠杆效用，即利率的较小变动可能转换为较大的价格波动。因此，利率风险具有(     )的特征。</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A.全局性</w:t>
      </w:r>
      <w:r w:rsidRPr="005D026F">
        <w:rPr>
          <w:rFonts w:ascii="宋体" w:eastAsia="宋体" w:hAnsi="宋体" w:hint="eastAsia"/>
        </w:rPr>
        <w:tab/>
        <w:t>B.传导性</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C.扩张性</w:t>
      </w:r>
      <w:r w:rsidRPr="005D026F">
        <w:rPr>
          <w:rFonts w:ascii="宋体" w:eastAsia="宋体" w:hAnsi="宋体" w:hint="eastAsia"/>
        </w:rPr>
        <w:tab/>
        <w:t>D.风险性</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2.工商业贷款的信用风险主要体现在债务人的(     )方面。</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A.道德</w:t>
      </w:r>
      <w:r w:rsidRPr="005D026F">
        <w:rPr>
          <w:rFonts w:ascii="宋体" w:eastAsia="宋体" w:hAnsi="宋体" w:hint="eastAsia"/>
        </w:rPr>
        <w:tab/>
        <w:t>B.学历</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C.还款能力</w:t>
      </w:r>
      <w:r w:rsidRPr="005D026F">
        <w:rPr>
          <w:rFonts w:ascii="宋体" w:eastAsia="宋体" w:hAnsi="宋体" w:hint="eastAsia"/>
        </w:rPr>
        <w:tab/>
        <w:t>D.消费能力</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3.第三方欺诈、抢劫、盗取资产的行为属于(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A.信用风险</w:t>
      </w:r>
      <w:r w:rsidRPr="005D026F">
        <w:rPr>
          <w:rFonts w:ascii="宋体" w:eastAsia="宋体" w:hAnsi="宋体" w:hint="eastAsia"/>
        </w:rPr>
        <w:tab/>
        <w:t>B.市场风险</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C.声誉风险</w:t>
      </w:r>
      <w:r w:rsidRPr="005D026F">
        <w:rPr>
          <w:rFonts w:ascii="宋体" w:eastAsia="宋体" w:hAnsi="宋体" w:hint="eastAsia"/>
        </w:rPr>
        <w:tab/>
        <w:t>D.操作风险</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4.宏观经济政策、经济的周期性波动以及国际经济等外在因素的意外变化给股票投资者带来的是(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A.系统性风险</w:t>
      </w:r>
      <w:r w:rsidRPr="005D026F">
        <w:rPr>
          <w:rFonts w:ascii="宋体" w:eastAsia="宋体" w:hAnsi="宋体" w:hint="eastAsia"/>
        </w:rPr>
        <w:tab/>
        <w:t>B.非系统性风险</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C.操作风险</w:t>
      </w:r>
      <w:r w:rsidRPr="005D026F">
        <w:rPr>
          <w:rFonts w:ascii="宋体" w:eastAsia="宋体" w:hAnsi="宋体" w:hint="eastAsia"/>
        </w:rPr>
        <w:tab/>
        <w:t>D.声誉风险</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5.2004年6月，巴塞尔委员会召集会议，正式通过了《统一资本计量和资本标准的国际协议：修订框架》，又称(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A.《巴塞尔协议I》</w:t>
      </w:r>
      <w:r>
        <w:rPr>
          <w:rFonts w:ascii="宋体" w:eastAsia="宋体" w:hAnsi="宋体" w:hint="eastAsia"/>
        </w:rPr>
        <w:tab/>
        <w:t>B</w:t>
      </w:r>
      <w:r>
        <w:rPr>
          <w:rFonts w:ascii="宋体" w:eastAsia="宋体" w:hAnsi="宋体"/>
        </w:rPr>
        <w:t>.</w:t>
      </w:r>
      <w:r w:rsidRPr="005D026F">
        <w:rPr>
          <w:rFonts w:ascii="宋体" w:eastAsia="宋体" w:hAnsi="宋体" w:hint="eastAsia"/>
        </w:rPr>
        <w:t>《巴塞尔协议Ⅱ》</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C.《巴塞尔协议Ⅲ》</w:t>
      </w:r>
      <w:r w:rsidRPr="005D026F">
        <w:rPr>
          <w:rFonts w:ascii="宋体" w:eastAsia="宋体" w:hAnsi="宋体" w:hint="eastAsia"/>
        </w:rPr>
        <w:tab/>
        <w:t>D.巴塞尔协议</w:t>
      </w:r>
    </w:p>
    <w:p w:rsidR="005D026F" w:rsidRPr="005D026F" w:rsidRDefault="005D026F" w:rsidP="005D026F">
      <w:pPr>
        <w:tabs>
          <w:tab w:val="left" w:pos="420"/>
          <w:tab w:val="left" w:pos="4184"/>
        </w:tabs>
        <w:spacing w:before="150"/>
        <w:rPr>
          <w:rFonts w:ascii="宋体" w:eastAsia="宋体" w:hAnsi="宋体"/>
        </w:rPr>
      </w:pPr>
      <w:r w:rsidRPr="005D026F">
        <w:rPr>
          <w:rFonts w:ascii="宋体" w:eastAsia="宋体" w:hAnsi="宋体" w:hint="eastAsia"/>
          <w:b/>
        </w:rPr>
        <w:t>二、多项选择题（每题5分，共20分）</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6.金融风险对金融与经济系统的危害主要表现在(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A.金融风险会弱化金融中介职能</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B.金融风险会弱化金融信用分配职能</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C.金融风险容易造成财政政策和货币政策的扭曲</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D.使社会总投资和消费水平受到牵制</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7.汇率风险暴露的类型分为哪三类？(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A.交易风险暴露</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B.经济风险暴露</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C.折算风险暴露</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D.国家风险暴露</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8.流动性由哪两个方面的流动性构成？(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A.资本</w:t>
      </w:r>
      <w:r w:rsidRPr="005D026F">
        <w:rPr>
          <w:rFonts w:ascii="宋体" w:eastAsia="宋体" w:hAnsi="宋体" w:hint="eastAsia"/>
        </w:rPr>
        <w:tab/>
        <w:t>B.筹资</w:t>
      </w:r>
    </w:p>
    <w:p w:rsidR="005D026F" w:rsidRPr="005D026F" w:rsidRDefault="005D026F" w:rsidP="005D026F">
      <w:pPr>
        <w:tabs>
          <w:tab w:val="left" w:pos="420"/>
          <w:tab w:val="left" w:pos="4184"/>
        </w:tabs>
        <w:ind w:firstLineChars="200" w:firstLine="420"/>
        <w:rPr>
          <w:rFonts w:ascii="宋体" w:eastAsia="宋体" w:hAnsi="宋体"/>
        </w:rPr>
      </w:pPr>
      <w:r w:rsidRPr="005D026F">
        <w:rPr>
          <w:rFonts w:ascii="宋体" w:eastAsia="宋体" w:hAnsi="宋体" w:hint="eastAsia"/>
        </w:rPr>
        <w:t>C</w:t>
      </w:r>
      <w:r>
        <w:rPr>
          <w:rFonts w:ascii="宋体" w:eastAsia="宋体" w:hAnsi="宋体"/>
        </w:rPr>
        <w:t>.</w:t>
      </w:r>
      <w:r w:rsidRPr="005D026F">
        <w:rPr>
          <w:rFonts w:ascii="宋体" w:eastAsia="宋体" w:hAnsi="宋体" w:hint="eastAsia"/>
        </w:rPr>
        <w:t>资产</w:t>
      </w:r>
      <w:r w:rsidRPr="005D026F">
        <w:rPr>
          <w:rFonts w:ascii="宋体" w:eastAsia="宋体" w:hAnsi="宋体" w:hint="eastAsia"/>
        </w:rPr>
        <w:tab/>
        <w:t>D.负债</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9.投资组合的风险可以分为哪两部分？(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A.可分散风险</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B.不可分散风险</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C.投资风险</w:t>
      </w:r>
    </w:p>
    <w:p w:rsidR="00A65A8B" w:rsidRPr="005D026F" w:rsidRDefault="005D026F" w:rsidP="005D026F">
      <w:pPr>
        <w:tabs>
          <w:tab w:val="left" w:pos="420"/>
          <w:tab w:val="left" w:pos="4184"/>
        </w:tabs>
        <w:rPr>
          <w:rFonts w:ascii="宋体" w:eastAsia="宋体" w:hAnsi="宋体"/>
        </w:rPr>
      </w:pPr>
      <w:r w:rsidRPr="005D026F">
        <w:rPr>
          <w:rFonts w:ascii="宋体" w:eastAsia="宋体" w:hAnsi="宋体" w:hint="eastAsia"/>
        </w:rPr>
        <w:tab/>
        <w:t>D.市场风险</w:t>
      </w:r>
    </w:p>
    <w:p w:rsidR="005D026F" w:rsidRPr="005D026F" w:rsidRDefault="005D026F" w:rsidP="005D026F">
      <w:pPr>
        <w:tabs>
          <w:tab w:val="left" w:pos="420"/>
          <w:tab w:val="left" w:pos="4184"/>
        </w:tabs>
        <w:spacing w:before="150"/>
        <w:rPr>
          <w:rFonts w:ascii="宋体" w:eastAsia="宋体" w:hAnsi="宋体"/>
        </w:rPr>
      </w:pPr>
      <w:r w:rsidRPr="005D026F">
        <w:rPr>
          <w:rFonts w:ascii="宋体" w:eastAsia="宋体" w:hAnsi="宋体" w:hint="eastAsia"/>
          <w:b/>
        </w:rPr>
        <w:t>三、判断正误并说明理由（每题4分，共20分，只判断对错给2分）</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lastRenderedPageBreak/>
        <w:t>10.20世纪70年代以前，各国的利率基本上都受到严格的管制，利率风险也并未引起人们的重视。(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11.为了适当降低风险暴露水平，建议在签订交易合同时，适当延长风险暴露期。(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12.</w:t>
      </w:r>
      <w:r>
        <w:rPr>
          <w:rFonts w:ascii="宋体" w:eastAsia="宋体" w:hAnsi="宋体" w:hint="eastAsia"/>
        </w:rPr>
        <w:t>一</w:t>
      </w:r>
      <w:r w:rsidRPr="005D026F">
        <w:rPr>
          <w:rFonts w:ascii="宋体" w:eastAsia="宋体" w:hAnsi="宋体" w:hint="eastAsia"/>
        </w:rPr>
        <w:t>般而言，热门股票比冷门股票的流动性风险要大，牛市证券比熊市证券的流动性风险要大。(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13.声誉风险一般是受其他风险影响所产生的风险。(     )</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14.互联网金融的出现增添了很多新的金融风险种类。(     )</w:t>
      </w:r>
    </w:p>
    <w:p w:rsidR="005D026F" w:rsidRPr="005D026F" w:rsidRDefault="005D026F" w:rsidP="005D026F">
      <w:pPr>
        <w:tabs>
          <w:tab w:val="left" w:pos="420"/>
          <w:tab w:val="left" w:pos="4184"/>
        </w:tabs>
        <w:spacing w:before="150"/>
        <w:rPr>
          <w:rFonts w:ascii="宋体" w:eastAsia="宋体" w:hAnsi="宋体"/>
        </w:rPr>
      </w:pPr>
      <w:r w:rsidRPr="005D026F">
        <w:rPr>
          <w:rFonts w:ascii="宋体" w:eastAsia="宋体" w:hAnsi="宋体" w:hint="eastAsia"/>
          <w:b/>
        </w:rPr>
        <w:t>四、问答题（每题20分，共40分）</w:t>
      </w:r>
    </w:p>
    <w:p w:rsidR="005D026F" w:rsidRPr="005D026F" w:rsidRDefault="005D026F" w:rsidP="005D026F">
      <w:pPr>
        <w:tabs>
          <w:tab w:val="left" w:pos="420"/>
          <w:tab w:val="left" w:pos="4184"/>
        </w:tabs>
        <w:rPr>
          <w:rFonts w:ascii="宋体" w:eastAsia="宋体" w:hAnsi="宋体"/>
        </w:rPr>
      </w:pPr>
      <w:r w:rsidRPr="005D026F">
        <w:rPr>
          <w:rFonts w:ascii="宋体" w:eastAsia="宋体" w:hAnsi="宋体" w:hint="eastAsia"/>
        </w:rPr>
        <w:t>15.什么是再定价风险？再定价风险的要点有哪些？</w:t>
      </w:r>
    </w:p>
    <w:p w:rsidR="005D026F" w:rsidRDefault="005D026F" w:rsidP="005D026F">
      <w:pPr>
        <w:tabs>
          <w:tab w:val="left" w:pos="420"/>
          <w:tab w:val="left" w:pos="4184"/>
        </w:tabs>
        <w:rPr>
          <w:rFonts w:ascii="宋体" w:eastAsia="宋体" w:hAnsi="宋体"/>
        </w:rPr>
      </w:pPr>
      <w:r w:rsidRPr="005D026F">
        <w:rPr>
          <w:rFonts w:ascii="宋体" w:eastAsia="宋体" w:hAnsi="宋体" w:hint="eastAsia"/>
        </w:rPr>
        <w:t>16.操作风险管理过程具体包括哪些环节？</w:t>
      </w:r>
    </w:p>
    <w:p w:rsidR="00070181" w:rsidRDefault="00070181" w:rsidP="005D026F">
      <w:pPr>
        <w:tabs>
          <w:tab w:val="left" w:pos="420"/>
          <w:tab w:val="left" w:pos="4184"/>
        </w:tabs>
        <w:rPr>
          <w:rFonts w:ascii="宋体" w:eastAsia="宋体" w:hAnsi="宋体"/>
        </w:rPr>
      </w:pPr>
    </w:p>
    <w:p w:rsidR="00070181" w:rsidRDefault="00070181" w:rsidP="005D026F">
      <w:pPr>
        <w:tabs>
          <w:tab w:val="left" w:pos="420"/>
          <w:tab w:val="left" w:pos="4184"/>
        </w:tabs>
        <w:rPr>
          <w:rFonts w:ascii="宋体" w:eastAsia="宋体" w:hAnsi="宋体"/>
        </w:rPr>
      </w:pPr>
    </w:p>
    <w:p w:rsidR="00070181" w:rsidRDefault="00070181" w:rsidP="00070181">
      <w:pPr>
        <w:autoSpaceDE w:val="0"/>
        <w:autoSpaceDN w:val="0"/>
        <w:adjustRightInd w:val="0"/>
        <w:jc w:val="left"/>
        <w:rPr>
          <w:rFonts w:asciiTheme="minorEastAsia" w:hAnsiTheme="minorEastAsia" w:cs="E-BZ"/>
          <w:kern w:val="0"/>
          <w:sz w:val="29"/>
          <w:szCs w:val="29"/>
        </w:rPr>
      </w:pPr>
      <w:r>
        <w:rPr>
          <w:rFonts w:asciiTheme="minorEastAsia" w:hAnsiTheme="minorEastAsia" w:cs="宋体"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4022</w:t>
      </w:r>
    </w:p>
    <w:p w:rsidR="00070181" w:rsidRDefault="00070181" w:rsidP="00070181">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宋体"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宋体" w:hint="eastAsia"/>
          <w:kern w:val="0"/>
          <w:sz w:val="26"/>
          <w:szCs w:val="26"/>
        </w:rPr>
        <w:t>年春季学期期末统一考试</w:t>
      </w:r>
    </w:p>
    <w:p w:rsidR="00070181" w:rsidRDefault="00070181" w:rsidP="00070181">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宋体" w:hint="eastAsia"/>
          <w:kern w:val="0"/>
          <w:sz w:val="29"/>
          <w:szCs w:val="29"/>
        </w:rPr>
        <w:t>金融风险概论　试题答案及评分标准</w:t>
      </w:r>
      <w:r>
        <w:rPr>
          <w:rFonts w:asciiTheme="minorEastAsia" w:hAnsiTheme="minorEastAsia" w:cs="E-BZ" w:hint="eastAsia"/>
          <w:kern w:val="0"/>
          <w:sz w:val="29"/>
          <w:szCs w:val="29"/>
        </w:rPr>
        <w:t>(</w:t>
      </w:r>
      <w:r>
        <w:rPr>
          <w:rFonts w:asciiTheme="minorEastAsia" w:hAnsiTheme="minorEastAsia" w:cs="宋体" w:hint="eastAsia"/>
          <w:kern w:val="0"/>
          <w:sz w:val="29"/>
          <w:szCs w:val="29"/>
        </w:rPr>
        <w:t>开卷</w:t>
      </w:r>
      <w:r>
        <w:rPr>
          <w:rFonts w:asciiTheme="minorEastAsia" w:hAnsiTheme="minorEastAsia" w:cs="E-BZ" w:hint="eastAsia"/>
          <w:kern w:val="0"/>
          <w:sz w:val="29"/>
          <w:szCs w:val="29"/>
        </w:rPr>
        <w:t>)</w:t>
      </w:r>
    </w:p>
    <w:p w:rsidR="00070181" w:rsidRDefault="00070181" w:rsidP="00070181">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宋体" w:hint="eastAsia"/>
          <w:kern w:val="0"/>
          <w:sz w:val="26"/>
          <w:szCs w:val="26"/>
        </w:rPr>
        <w:t>供参考</w:t>
      </w:r>
      <w:r>
        <w:rPr>
          <w:rFonts w:asciiTheme="minorEastAsia" w:hAnsiTheme="minorEastAsia" w:cs="E-BX" w:hint="eastAsia"/>
          <w:kern w:val="0"/>
          <w:sz w:val="26"/>
          <w:szCs w:val="26"/>
        </w:rPr>
        <w:t>)</w:t>
      </w:r>
    </w:p>
    <w:p w:rsidR="00070181" w:rsidRDefault="00070181" w:rsidP="00070181">
      <w:pPr>
        <w:autoSpaceDE w:val="0"/>
        <w:autoSpaceDN w:val="0"/>
        <w:adjustRightInd w:val="0"/>
        <w:jc w:val="center"/>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宋体" w:hint="eastAsia"/>
          <w:kern w:val="0"/>
          <w:sz w:val="19"/>
          <w:szCs w:val="19"/>
        </w:rPr>
        <w:t>年</w:t>
      </w:r>
      <w:r>
        <w:rPr>
          <w:rFonts w:asciiTheme="minorEastAsia" w:hAnsiTheme="minorEastAsia" w:cs="E-BZ" w:hint="eastAsia"/>
          <w:kern w:val="0"/>
          <w:sz w:val="19"/>
          <w:szCs w:val="19"/>
        </w:rPr>
        <w:t>7</w:t>
      </w:r>
      <w:r>
        <w:rPr>
          <w:rFonts w:asciiTheme="minorEastAsia" w:hAnsiTheme="minorEastAsia" w:cs="宋体" w:hint="eastAsia"/>
          <w:kern w:val="0"/>
          <w:sz w:val="19"/>
          <w:szCs w:val="19"/>
        </w:rPr>
        <w:t>月</w:t>
      </w:r>
    </w:p>
    <w:p w:rsidR="00070181" w:rsidRDefault="00070181" w:rsidP="0007018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一、单项选择题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1.C 2.C 3.D </w:t>
      </w:r>
      <w:proofErr w:type="gramStart"/>
      <w:r>
        <w:rPr>
          <w:rFonts w:asciiTheme="minorEastAsia" w:hAnsiTheme="minorEastAsia" w:cs="E-BZ" w:hint="eastAsia"/>
          <w:kern w:val="0"/>
          <w:sz w:val="19"/>
          <w:szCs w:val="19"/>
        </w:rPr>
        <w:t>4.A</w:t>
      </w:r>
      <w:proofErr w:type="gramEnd"/>
      <w:r>
        <w:rPr>
          <w:rFonts w:asciiTheme="minorEastAsia" w:hAnsiTheme="minorEastAsia" w:cs="E-BZ" w:hint="eastAsia"/>
          <w:kern w:val="0"/>
          <w:sz w:val="19"/>
          <w:szCs w:val="19"/>
        </w:rPr>
        <w:t xml:space="preserve"> 5.B</w:t>
      </w:r>
    </w:p>
    <w:p w:rsidR="00070181" w:rsidRDefault="00070181" w:rsidP="0007018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二、多项选择题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5</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6.ABCD 7.ABC 8.CD </w:t>
      </w:r>
      <w:proofErr w:type="gramStart"/>
      <w:r>
        <w:rPr>
          <w:rFonts w:asciiTheme="minorEastAsia" w:hAnsiTheme="minorEastAsia" w:cs="E-BZ" w:hint="eastAsia"/>
          <w:kern w:val="0"/>
          <w:sz w:val="19"/>
          <w:szCs w:val="19"/>
        </w:rPr>
        <w:t>9.AB</w:t>
      </w:r>
      <w:proofErr w:type="gramEnd"/>
    </w:p>
    <w:p w:rsidR="00070181" w:rsidRDefault="00070181" w:rsidP="0007018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t>三、判断正误并说明理由</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4</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只判断对错给</w:t>
      </w:r>
      <w:r>
        <w:rPr>
          <w:rFonts w:asciiTheme="minorEastAsia" w:hAnsiTheme="minorEastAsia" w:cs="E-BZ" w:hint="eastAsia"/>
          <w:b/>
          <w:kern w:val="0"/>
          <w:sz w:val="19"/>
          <w:szCs w:val="19"/>
        </w:rPr>
        <w:t>2</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10.20</w:t>
      </w:r>
      <w:r>
        <w:rPr>
          <w:rFonts w:asciiTheme="minorEastAsia" w:hAnsiTheme="minorEastAsia" w:cs="宋体" w:hint="eastAsia"/>
          <w:kern w:val="0"/>
          <w:sz w:val="19"/>
          <w:szCs w:val="19"/>
        </w:rPr>
        <w:t>世纪</w:t>
      </w:r>
      <w:r>
        <w:rPr>
          <w:rFonts w:asciiTheme="minorEastAsia" w:hAnsiTheme="minorEastAsia" w:cs="E-BZ" w:hint="eastAsia"/>
          <w:kern w:val="0"/>
          <w:sz w:val="19"/>
          <w:szCs w:val="19"/>
        </w:rPr>
        <w:t>70</w:t>
      </w:r>
      <w:r>
        <w:rPr>
          <w:rFonts w:asciiTheme="minorEastAsia" w:hAnsiTheme="minorEastAsia" w:cs="宋体" w:hint="eastAsia"/>
          <w:kern w:val="0"/>
          <w:sz w:val="19"/>
          <w:szCs w:val="19"/>
        </w:rPr>
        <w:t>年代以前</w:t>
      </w:r>
      <w:r>
        <w:rPr>
          <w:rFonts w:asciiTheme="minorEastAsia" w:hAnsiTheme="minorEastAsia" w:cs="E-BZ" w:hint="eastAsia"/>
          <w:kern w:val="0"/>
          <w:sz w:val="19"/>
          <w:szCs w:val="19"/>
        </w:rPr>
        <w:t>,</w:t>
      </w:r>
      <w:r>
        <w:rPr>
          <w:rFonts w:asciiTheme="minorEastAsia" w:hAnsiTheme="minorEastAsia" w:cs="宋体" w:hint="eastAsia"/>
          <w:kern w:val="0"/>
          <w:sz w:val="19"/>
          <w:szCs w:val="19"/>
        </w:rPr>
        <w:t>各国的利率基本上都受到严格的管制</w:t>
      </w:r>
      <w:r>
        <w:rPr>
          <w:rFonts w:asciiTheme="minorEastAsia" w:hAnsiTheme="minorEastAsia" w:cs="E-BZ" w:hint="eastAsia"/>
          <w:kern w:val="0"/>
          <w:sz w:val="19"/>
          <w:szCs w:val="19"/>
        </w:rPr>
        <w:t>,</w:t>
      </w:r>
      <w:r>
        <w:rPr>
          <w:rFonts w:asciiTheme="minorEastAsia" w:hAnsiTheme="minorEastAsia" w:cs="宋体" w:hint="eastAsia"/>
          <w:kern w:val="0"/>
          <w:sz w:val="19"/>
          <w:szCs w:val="19"/>
        </w:rPr>
        <w:t>利率风险也并未引起人们的重视。</w:t>
      </w:r>
      <w:r>
        <w:rPr>
          <w:rFonts w:asciiTheme="minorEastAsia" w:hAnsiTheme="minorEastAsia" w:cs="E-BZ" w:hint="eastAsia"/>
          <w:kern w:val="0"/>
          <w:sz w:val="19"/>
          <w:szCs w:val="19"/>
        </w:rPr>
        <w:t>(</w:t>
      </w:r>
      <w:r>
        <w:rPr>
          <w:rFonts w:asciiTheme="minorEastAsia" w:hAnsiTheme="minorEastAsia" w:cs="宋体" w:hint="eastAsia"/>
          <w:kern w:val="0"/>
          <w:sz w:val="19"/>
          <w:szCs w:val="19"/>
        </w:rPr>
        <w:t>正确</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理由</w:t>
      </w:r>
      <w:r>
        <w:rPr>
          <w:rFonts w:asciiTheme="minorEastAsia" w:hAnsiTheme="minorEastAsia" w:cs="E-BZ" w:hint="eastAsia"/>
          <w:kern w:val="0"/>
          <w:sz w:val="19"/>
          <w:szCs w:val="19"/>
        </w:rPr>
        <w:t>:20</w:t>
      </w:r>
      <w:r>
        <w:rPr>
          <w:rFonts w:asciiTheme="minorEastAsia" w:hAnsiTheme="minorEastAsia" w:cs="宋体" w:hint="eastAsia"/>
          <w:kern w:val="0"/>
          <w:sz w:val="19"/>
          <w:szCs w:val="19"/>
        </w:rPr>
        <w:t>世纪</w:t>
      </w:r>
      <w:r>
        <w:rPr>
          <w:rFonts w:asciiTheme="minorEastAsia" w:hAnsiTheme="minorEastAsia" w:cs="E-BZ" w:hint="eastAsia"/>
          <w:kern w:val="0"/>
          <w:sz w:val="19"/>
          <w:szCs w:val="19"/>
        </w:rPr>
        <w:t>70</w:t>
      </w:r>
      <w:r>
        <w:rPr>
          <w:rFonts w:asciiTheme="minorEastAsia" w:hAnsiTheme="minorEastAsia" w:cs="宋体" w:hint="eastAsia"/>
          <w:kern w:val="0"/>
          <w:sz w:val="19"/>
          <w:szCs w:val="19"/>
        </w:rPr>
        <w:t>年代以前</w:t>
      </w:r>
      <w:r>
        <w:rPr>
          <w:rFonts w:asciiTheme="minorEastAsia" w:hAnsiTheme="minorEastAsia" w:cs="E-BZ" w:hint="eastAsia"/>
          <w:kern w:val="0"/>
          <w:sz w:val="19"/>
          <w:szCs w:val="19"/>
        </w:rPr>
        <w:t>,</w:t>
      </w:r>
      <w:r>
        <w:rPr>
          <w:rFonts w:asciiTheme="minorEastAsia" w:hAnsiTheme="minorEastAsia" w:cs="宋体" w:hint="eastAsia"/>
          <w:kern w:val="0"/>
          <w:sz w:val="19"/>
          <w:szCs w:val="19"/>
        </w:rPr>
        <w:t>各国的利率受到严格的管制。</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 </w:t>
      </w:r>
      <w:r>
        <w:rPr>
          <w:rFonts w:asciiTheme="minorEastAsia" w:hAnsiTheme="minorEastAsia" w:cs="宋体" w:hint="eastAsia"/>
          <w:kern w:val="0"/>
          <w:sz w:val="19"/>
          <w:szCs w:val="19"/>
        </w:rPr>
        <w:t>为了适当降低风险暴露水平</w:t>
      </w:r>
      <w:r>
        <w:rPr>
          <w:rFonts w:asciiTheme="minorEastAsia" w:hAnsiTheme="minorEastAsia" w:cs="E-BZ" w:hint="eastAsia"/>
          <w:kern w:val="0"/>
          <w:sz w:val="19"/>
          <w:szCs w:val="19"/>
        </w:rPr>
        <w:t>,</w:t>
      </w:r>
      <w:r>
        <w:rPr>
          <w:rFonts w:asciiTheme="minorEastAsia" w:hAnsiTheme="minorEastAsia" w:cs="宋体" w:hint="eastAsia"/>
          <w:kern w:val="0"/>
          <w:sz w:val="19"/>
          <w:szCs w:val="19"/>
        </w:rPr>
        <w:t>建议在签订交易合同时</w:t>
      </w:r>
      <w:r>
        <w:rPr>
          <w:rFonts w:asciiTheme="minorEastAsia" w:hAnsiTheme="minorEastAsia" w:cs="E-BZ" w:hint="eastAsia"/>
          <w:kern w:val="0"/>
          <w:sz w:val="19"/>
          <w:szCs w:val="19"/>
        </w:rPr>
        <w:t>,</w:t>
      </w:r>
      <w:r>
        <w:rPr>
          <w:rFonts w:asciiTheme="minorEastAsia" w:hAnsiTheme="minorEastAsia" w:cs="宋体" w:hint="eastAsia"/>
          <w:kern w:val="0"/>
          <w:sz w:val="19"/>
          <w:szCs w:val="19"/>
        </w:rPr>
        <w:t>适当延长风险暴露期。</w:t>
      </w:r>
      <w:r>
        <w:rPr>
          <w:rFonts w:asciiTheme="minorEastAsia" w:hAnsiTheme="minorEastAsia" w:cs="E-BZ" w:hint="eastAsia"/>
          <w:kern w:val="0"/>
          <w:sz w:val="19"/>
          <w:szCs w:val="19"/>
        </w:rPr>
        <w:t>(</w:t>
      </w:r>
      <w:r>
        <w:rPr>
          <w:rFonts w:asciiTheme="minorEastAsia" w:hAnsiTheme="minorEastAsia" w:cs="宋体" w:hint="eastAsia"/>
          <w:kern w:val="0"/>
          <w:sz w:val="19"/>
          <w:szCs w:val="19"/>
        </w:rPr>
        <w:t>错误</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理由</w:t>
      </w:r>
      <w:r>
        <w:rPr>
          <w:rFonts w:asciiTheme="minorEastAsia" w:hAnsiTheme="minorEastAsia" w:cs="E-BZ" w:hint="eastAsia"/>
          <w:kern w:val="0"/>
          <w:sz w:val="19"/>
          <w:szCs w:val="19"/>
        </w:rPr>
        <w:t>:</w:t>
      </w:r>
      <w:r>
        <w:rPr>
          <w:rFonts w:asciiTheme="minorEastAsia" w:hAnsiTheme="minorEastAsia" w:cs="宋体" w:hint="eastAsia"/>
          <w:kern w:val="0"/>
          <w:sz w:val="19"/>
          <w:szCs w:val="19"/>
        </w:rPr>
        <w:t>为了适当降低风险暴露水平</w:t>
      </w:r>
      <w:r>
        <w:rPr>
          <w:rFonts w:asciiTheme="minorEastAsia" w:hAnsiTheme="minorEastAsia" w:cs="E-BZ" w:hint="eastAsia"/>
          <w:kern w:val="0"/>
          <w:sz w:val="19"/>
          <w:szCs w:val="19"/>
        </w:rPr>
        <w:t>,</w:t>
      </w:r>
      <w:r>
        <w:rPr>
          <w:rFonts w:asciiTheme="minorEastAsia" w:hAnsiTheme="minorEastAsia" w:cs="宋体" w:hint="eastAsia"/>
          <w:kern w:val="0"/>
          <w:sz w:val="19"/>
          <w:szCs w:val="19"/>
        </w:rPr>
        <w:t>建议在签订交易合同时</w:t>
      </w:r>
      <w:r>
        <w:rPr>
          <w:rFonts w:asciiTheme="minorEastAsia" w:hAnsiTheme="minorEastAsia" w:cs="E-BZ" w:hint="eastAsia"/>
          <w:kern w:val="0"/>
          <w:sz w:val="19"/>
          <w:szCs w:val="19"/>
        </w:rPr>
        <w:t>,</w:t>
      </w:r>
      <w:r>
        <w:rPr>
          <w:rFonts w:asciiTheme="minorEastAsia" w:hAnsiTheme="minorEastAsia" w:cs="宋体" w:hint="eastAsia"/>
          <w:kern w:val="0"/>
          <w:sz w:val="19"/>
          <w:szCs w:val="19"/>
        </w:rPr>
        <w:t>适当缩短风险暴露期</w:t>
      </w:r>
      <w:r>
        <w:rPr>
          <w:rFonts w:asciiTheme="minorEastAsia" w:hAnsiTheme="minorEastAsia" w:cs="E-BZ" w:hint="eastAsia"/>
          <w:kern w:val="0"/>
          <w:sz w:val="19"/>
          <w:szCs w:val="19"/>
        </w:rPr>
        <w:t>,</w:t>
      </w:r>
      <w:r>
        <w:rPr>
          <w:rFonts w:asciiTheme="minorEastAsia" w:hAnsiTheme="minorEastAsia" w:cs="宋体" w:hint="eastAsia"/>
          <w:kern w:val="0"/>
          <w:sz w:val="19"/>
          <w:szCs w:val="19"/>
        </w:rPr>
        <w:t>利用多种工具合理对</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冲交易风险。</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12. </w:t>
      </w:r>
      <w:r>
        <w:rPr>
          <w:rFonts w:asciiTheme="minorEastAsia" w:hAnsiTheme="minorEastAsia" w:cs="宋体" w:hint="eastAsia"/>
          <w:kern w:val="0"/>
          <w:sz w:val="19"/>
          <w:szCs w:val="19"/>
        </w:rPr>
        <w:t>一般而言</w:t>
      </w:r>
      <w:r>
        <w:rPr>
          <w:rFonts w:asciiTheme="minorEastAsia" w:hAnsiTheme="minorEastAsia" w:cs="E-BZ" w:hint="eastAsia"/>
          <w:kern w:val="0"/>
          <w:sz w:val="19"/>
          <w:szCs w:val="19"/>
        </w:rPr>
        <w:t>,</w:t>
      </w:r>
      <w:r>
        <w:rPr>
          <w:rFonts w:asciiTheme="minorEastAsia" w:hAnsiTheme="minorEastAsia" w:cs="宋体" w:hint="eastAsia"/>
          <w:kern w:val="0"/>
          <w:sz w:val="19"/>
          <w:szCs w:val="19"/>
        </w:rPr>
        <w:t>热门股票比冷门股票的流动性风险要大</w:t>
      </w:r>
      <w:r>
        <w:rPr>
          <w:rFonts w:asciiTheme="minorEastAsia" w:hAnsiTheme="minorEastAsia" w:cs="E-BZ" w:hint="eastAsia"/>
          <w:kern w:val="0"/>
          <w:sz w:val="19"/>
          <w:szCs w:val="19"/>
        </w:rPr>
        <w:t>,</w:t>
      </w:r>
      <w:r>
        <w:rPr>
          <w:rFonts w:asciiTheme="minorEastAsia" w:hAnsiTheme="minorEastAsia" w:cs="宋体" w:hint="eastAsia"/>
          <w:kern w:val="0"/>
          <w:sz w:val="19"/>
          <w:szCs w:val="19"/>
        </w:rPr>
        <w:t>牛市证券比熊市证券的流动性风险要大。</w:t>
      </w:r>
      <w:r>
        <w:rPr>
          <w:rFonts w:asciiTheme="minorEastAsia" w:hAnsiTheme="minorEastAsia" w:cs="E-BZ" w:hint="eastAsia"/>
          <w:kern w:val="0"/>
          <w:sz w:val="19"/>
          <w:szCs w:val="19"/>
        </w:rPr>
        <w:t>(</w:t>
      </w:r>
      <w:r>
        <w:rPr>
          <w:rFonts w:asciiTheme="minorEastAsia" w:hAnsiTheme="minorEastAsia" w:cs="宋体" w:hint="eastAsia"/>
          <w:kern w:val="0"/>
          <w:sz w:val="19"/>
          <w:szCs w:val="19"/>
        </w:rPr>
        <w:t>错误</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理由</w:t>
      </w:r>
      <w:r>
        <w:rPr>
          <w:rFonts w:asciiTheme="minorEastAsia" w:hAnsiTheme="minorEastAsia" w:cs="E-BZ" w:hint="eastAsia"/>
          <w:kern w:val="0"/>
          <w:sz w:val="19"/>
          <w:szCs w:val="19"/>
        </w:rPr>
        <w:t>:</w:t>
      </w:r>
      <w:r>
        <w:rPr>
          <w:rFonts w:asciiTheme="minorEastAsia" w:hAnsiTheme="minorEastAsia" w:cs="宋体" w:hint="eastAsia"/>
          <w:kern w:val="0"/>
          <w:sz w:val="19"/>
          <w:szCs w:val="19"/>
        </w:rPr>
        <w:t>一般而言</w:t>
      </w:r>
      <w:r>
        <w:rPr>
          <w:rFonts w:asciiTheme="minorEastAsia" w:hAnsiTheme="minorEastAsia" w:cs="E-BZ" w:hint="eastAsia"/>
          <w:kern w:val="0"/>
          <w:sz w:val="19"/>
          <w:szCs w:val="19"/>
        </w:rPr>
        <w:t>,</w:t>
      </w:r>
      <w:r>
        <w:rPr>
          <w:rFonts w:asciiTheme="minorEastAsia" w:hAnsiTheme="minorEastAsia" w:cs="宋体" w:hint="eastAsia"/>
          <w:kern w:val="0"/>
          <w:sz w:val="19"/>
          <w:szCs w:val="19"/>
        </w:rPr>
        <w:t>热门股票、债券比冷门股票、债券的流动性风险要小</w:t>
      </w:r>
      <w:r>
        <w:rPr>
          <w:rFonts w:asciiTheme="minorEastAsia" w:hAnsiTheme="minorEastAsia" w:cs="E-BZ" w:hint="eastAsia"/>
          <w:kern w:val="0"/>
          <w:sz w:val="19"/>
          <w:szCs w:val="19"/>
        </w:rPr>
        <w:t>,</w:t>
      </w:r>
      <w:r>
        <w:rPr>
          <w:rFonts w:asciiTheme="minorEastAsia" w:hAnsiTheme="minorEastAsia" w:cs="宋体" w:hint="eastAsia"/>
          <w:kern w:val="0"/>
          <w:sz w:val="19"/>
          <w:szCs w:val="19"/>
        </w:rPr>
        <w:t>牛市证券比熊市证券的流动性风</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险要小。</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13. </w:t>
      </w:r>
      <w:r>
        <w:rPr>
          <w:rFonts w:asciiTheme="minorEastAsia" w:hAnsiTheme="minorEastAsia" w:cs="宋体" w:hint="eastAsia"/>
          <w:kern w:val="0"/>
          <w:sz w:val="19"/>
          <w:szCs w:val="19"/>
        </w:rPr>
        <w:t>声誉风险一般是受其他风险影响所产生的风险。</w:t>
      </w:r>
      <w:r>
        <w:rPr>
          <w:rFonts w:asciiTheme="minorEastAsia" w:hAnsiTheme="minorEastAsia" w:cs="E-BZ" w:hint="eastAsia"/>
          <w:kern w:val="0"/>
          <w:sz w:val="19"/>
          <w:szCs w:val="19"/>
        </w:rPr>
        <w:t>(</w:t>
      </w:r>
      <w:r>
        <w:rPr>
          <w:rFonts w:asciiTheme="minorEastAsia" w:hAnsiTheme="minorEastAsia" w:cs="宋体" w:hint="eastAsia"/>
          <w:kern w:val="0"/>
          <w:sz w:val="19"/>
          <w:szCs w:val="19"/>
        </w:rPr>
        <w:t>正确</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理由</w:t>
      </w:r>
      <w:r>
        <w:rPr>
          <w:rFonts w:asciiTheme="minorEastAsia" w:hAnsiTheme="minorEastAsia" w:cs="E-BZ" w:hint="eastAsia"/>
          <w:kern w:val="0"/>
          <w:sz w:val="19"/>
          <w:szCs w:val="19"/>
        </w:rPr>
        <w:t>:</w:t>
      </w:r>
      <w:r>
        <w:rPr>
          <w:rFonts w:asciiTheme="minorEastAsia" w:hAnsiTheme="minorEastAsia" w:cs="宋体" w:hint="eastAsia"/>
          <w:kern w:val="0"/>
          <w:sz w:val="19"/>
          <w:szCs w:val="19"/>
        </w:rPr>
        <w:t>声誉风险一般是受其他风险影响所产生的风险</w:t>
      </w:r>
      <w:r>
        <w:rPr>
          <w:rFonts w:asciiTheme="minorEastAsia" w:hAnsiTheme="minorEastAsia" w:cs="E-BZ" w:hint="eastAsia"/>
          <w:kern w:val="0"/>
          <w:sz w:val="19"/>
          <w:szCs w:val="19"/>
        </w:rPr>
        <w:t>,</w:t>
      </w:r>
      <w:r>
        <w:rPr>
          <w:rFonts w:asciiTheme="minorEastAsia" w:hAnsiTheme="minorEastAsia" w:cs="宋体" w:hint="eastAsia"/>
          <w:kern w:val="0"/>
          <w:sz w:val="19"/>
          <w:szCs w:val="19"/>
        </w:rPr>
        <w:t>它对金融机构的影响是巨大而深远的。</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14. </w:t>
      </w:r>
      <w:r>
        <w:rPr>
          <w:rFonts w:asciiTheme="minorEastAsia" w:hAnsiTheme="minorEastAsia" w:cs="宋体" w:hint="eastAsia"/>
          <w:kern w:val="0"/>
          <w:sz w:val="19"/>
          <w:szCs w:val="19"/>
        </w:rPr>
        <w:t>互联网金融的出现增添了很多新的金融风险种类。</w:t>
      </w:r>
      <w:r>
        <w:rPr>
          <w:rFonts w:asciiTheme="minorEastAsia" w:hAnsiTheme="minorEastAsia" w:cs="E-BZ" w:hint="eastAsia"/>
          <w:kern w:val="0"/>
          <w:sz w:val="19"/>
          <w:szCs w:val="19"/>
        </w:rPr>
        <w:t>(</w:t>
      </w:r>
      <w:r>
        <w:rPr>
          <w:rFonts w:asciiTheme="minorEastAsia" w:hAnsiTheme="minorEastAsia" w:cs="宋体" w:hint="eastAsia"/>
          <w:kern w:val="0"/>
          <w:sz w:val="19"/>
          <w:szCs w:val="19"/>
        </w:rPr>
        <w:t>错误</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理由</w:t>
      </w:r>
      <w:r>
        <w:rPr>
          <w:rFonts w:asciiTheme="minorEastAsia" w:hAnsiTheme="minorEastAsia" w:cs="E-BZ" w:hint="eastAsia"/>
          <w:kern w:val="0"/>
          <w:sz w:val="19"/>
          <w:szCs w:val="19"/>
        </w:rPr>
        <w:t>:</w:t>
      </w:r>
      <w:r>
        <w:rPr>
          <w:rFonts w:asciiTheme="minorEastAsia" w:hAnsiTheme="minorEastAsia" w:cs="宋体" w:hint="eastAsia"/>
          <w:kern w:val="0"/>
          <w:sz w:val="19"/>
          <w:szCs w:val="19"/>
        </w:rPr>
        <w:t>虽然互联网金融并没有增添新的风险种类</w:t>
      </w:r>
      <w:r>
        <w:rPr>
          <w:rFonts w:asciiTheme="minorEastAsia" w:hAnsiTheme="minorEastAsia" w:cs="E-BZ" w:hint="eastAsia"/>
          <w:kern w:val="0"/>
          <w:sz w:val="19"/>
          <w:szCs w:val="19"/>
        </w:rPr>
        <w:t>,</w:t>
      </w:r>
      <w:r>
        <w:rPr>
          <w:rFonts w:asciiTheme="minorEastAsia" w:hAnsiTheme="minorEastAsia" w:cs="宋体" w:hint="eastAsia"/>
          <w:kern w:val="0"/>
          <w:sz w:val="19"/>
          <w:szCs w:val="19"/>
        </w:rPr>
        <w:t>但是非金融风险对于互联网金融发展的重要性有显著</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提升。</w:t>
      </w:r>
    </w:p>
    <w:p w:rsidR="00070181" w:rsidRDefault="00070181" w:rsidP="0007018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宋体" w:hint="eastAsia"/>
          <w:b/>
          <w:kern w:val="0"/>
          <w:sz w:val="19"/>
          <w:szCs w:val="19"/>
        </w:rPr>
        <w:lastRenderedPageBreak/>
        <w:t>四、问答题</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每题</w:t>
      </w:r>
      <w:r>
        <w:rPr>
          <w:rFonts w:asciiTheme="minorEastAsia" w:hAnsiTheme="minorEastAsia" w:cs="E-BZ" w:hint="eastAsia"/>
          <w:b/>
          <w:kern w:val="0"/>
          <w:sz w:val="19"/>
          <w:szCs w:val="19"/>
        </w:rPr>
        <w:t>20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r>
        <w:rPr>
          <w:rFonts w:asciiTheme="minorEastAsia" w:hAnsiTheme="minorEastAsia" w:cs="宋体" w:hint="eastAsia"/>
          <w:b/>
          <w:kern w:val="0"/>
          <w:sz w:val="19"/>
          <w:szCs w:val="19"/>
        </w:rPr>
        <w:t>共</w:t>
      </w:r>
      <w:r>
        <w:rPr>
          <w:rFonts w:asciiTheme="minorEastAsia" w:hAnsiTheme="minorEastAsia" w:cs="E-BZ" w:hint="eastAsia"/>
          <w:b/>
          <w:kern w:val="0"/>
          <w:sz w:val="19"/>
          <w:szCs w:val="19"/>
        </w:rPr>
        <w:t>40</w:t>
      </w:r>
      <w:r>
        <w:rPr>
          <w:rFonts w:asciiTheme="minorEastAsia" w:hAnsiTheme="minorEastAsia" w:cs="宋体" w:hint="eastAsia"/>
          <w:b/>
          <w:kern w:val="0"/>
          <w:sz w:val="19"/>
          <w:szCs w:val="19"/>
        </w:rPr>
        <w:t>分</w:t>
      </w:r>
      <w:r>
        <w:rPr>
          <w:rFonts w:asciiTheme="minorEastAsia" w:hAnsiTheme="minorEastAsia" w:cs="E-FZ" w:hint="eastAsia"/>
          <w:b/>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15. </w:t>
      </w:r>
      <w:r>
        <w:rPr>
          <w:rFonts w:asciiTheme="minorEastAsia" w:hAnsiTheme="minorEastAsia" w:cs="宋体" w:hint="eastAsia"/>
          <w:kern w:val="0"/>
          <w:sz w:val="19"/>
          <w:szCs w:val="19"/>
        </w:rPr>
        <w:t>什么是再定价风险</w:t>
      </w:r>
      <w:r>
        <w:rPr>
          <w:rFonts w:asciiTheme="minorEastAsia" w:hAnsiTheme="minorEastAsia" w:cs="E-BZ" w:hint="eastAsia"/>
          <w:kern w:val="0"/>
          <w:sz w:val="19"/>
          <w:szCs w:val="19"/>
        </w:rPr>
        <w:t xml:space="preserve">? </w:t>
      </w:r>
      <w:r>
        <w:rPr>
          <w:rFonts w:asciiTheme="minorEastAsia" w:hAnsiTheme="minorEastAsia" w:cs="宋体" w:hint="eastAsia"/>
          <w:kern w:val="0"/>
          <w:sz w:val="19"/>
          <w:szCs w:val="19"/>
        </w:rPr>
        <w:t>再定价风险的要点有哪些</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参考答案</w:t>
      </w:r>
      <w:r>
        <w:rPr>
          <w:rFonts w:asciiTheme="minorEastAsia" w:hAnsiTheme="minorEastAsia" w:cs="E-BZ" w:hint="eastAsia"/>
          <w:kern w:val="0"/>
          <w:sz w:val="19"/>
          <w:szCs w:val="19"/>
        </w:rPr>
        <w:t>:</w:t>
      </w:r>
      <w:r>
        <w:rPr>
          <w:rFonts w:asciiTheme="minorEastAsia" w:hAnsiTheme="minorEastAsia" w:cs="宋体" w:hint="eastAsia"/>
          <w:kern w:val="0"/>
          <w:sz w:val="19"/>
          <w:szCs w:val="19"/>
        </w:rPr>
        <w:t>再定价风险</w:t>
      </w:r>
      <w:r>
        <w:rPr>
          <w:rFonts w:asciiTheme="minorEastAsia" w:hAnsiTheme="minorEastAsia" w:cs="E-BZ" w:hint="eastAsia"/>
          <w:kern w:val="0"/>
          <w:sz w:val="19"/>
          <w:szCs w:val="19"/>
        </w:rPr>
        <w:t>,</w:t>
      </w:r>
      <w:r>
        <w:rPr>
          <w:rFonts w:asciiTheme="minorEastAsia" w:hAnsiTheme="minorEastAsia" w:cs="宋体" w:hint="eastAsia"/>
          <w:kern w:val="0"/>
          <w:sz w:val="19"/>
          <w:szCs w:val="19"/>
        </w:rPr>
        <w:t>也称为期限错配风险</w:t>
      </w:r>
      <w:r>
        <w:rPr>
          <w:rFonts w:asciiTheme="minorEastAsia" w:hAnsiTheme="minorEastAsia" w:cs="E-BZ" w:hint="eastAsia"/>
          <w:kern w:val="0"/>
          <w:sz w:val="19"/>
          <w:szCs w:val="19"/>
        </w:rPr>
        <w:t>,</w:t>
      </w:r>
      <w:r>
        <w:rPr>
          <w:rFonts w:asciiTheme="minorEastAsia" w:hAnsiTheme="minorEastAsia" w:cs="宋体" w:hint="eastAsia"/>
          <w:kern w:val="0"/>
          <w:sz w:val="19"/>
          <w:szCs w:val="19"/>
        </w:rPr>
        <w:t>其实质是资产或负债由于利率调整所带来的价值变化</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该变化会打破原有头寸平衡</w:t>
      </w:r>
      <w:r>
        <w:rPr>
          <w:rFonts w:asciiTheme="minorEastAsia" w:hAnsiTheme="minorEastAsia" w:cs="E-BZ" w:hint="eastAsia"/>
          <w:kern w:val="0"/>
          <w:sz w:val="19"/>
          <w:szCs w:val="19"/>
        </w:rPr>
        <w:t>,</w:t>
      </w:r>
      <w:r>
        <w:rPr>
          <w:rFonts w:asciiTheme="minorEastAsia" w:hAnsiTheme="minorEastAsia" w:cs="宋体" w:hint="eastAsia"/>
          <w:kern w:val="0"/>
          <w:sz w:val="19"/>
          <w:szCs w:val="19"/>
        </w:rPr>
        <w:t>即会出现盈亏。对银行等金融机构而言</w:t>
      </w:r>
      <w:r>
        <w:rPr>
          <w:rFonts w:asciiTheme="minorEastAsia" w:hAnsiTheme="minorEastAsia" w:cs="E-BZ" w:hint="eastAsia"/>
          <w:kern w:val="0"/>
          <w:sz w:val="19"/>
          <w:szCs w:val="19"/>
        </w:rPr>
        <w:t>,</w:t>
      </w:r>
      <w:r>
        <w:rPr>
          <w:rFonts w:asciiTheme="minorEastAsia" w:hAnsiTheme="minorEastAsia" w:cs="宋体" w:hint="eastAsia"/>
          <w:kern w:val="0"/>
          <w:sz w:val="19"/>
          <w:szCs w:val="19"/>
        </w:rPr>
        <w:t>这是最主要的利率风险形式。其风险</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源于部分头寸是以固定利率定价</w:t>
      </w:r>
      <w:r>
        <w:rPr>
          <w:rFonts w:asciiTheme="minorEastAsia" w:hAnsiTheme="minorEastAsia" w:cs="E-BZ" w:hint="eastAsia"/>
          <w:kern w:val="0"/>
          <w:sz w:val="19"/>
          <w:szCs w:val="19"/>
        </w:rPr>
        <w:t>,</w:t>
      </w:r>
      <w:r>
        <w:rPr>
          <w:rFonts w:asciiTheme="minorEastAsia" w:hAnsiTheme="minorEastAsia" w:cs="宋体" w:hint="eastAsia"/>
          <w:kern w:val="0"/>
          <w:sz w:val="19"/>
          <w:szCs w:val="19"/>
        </w:rPr>
        <w:t>而其他头寸则是以浮动利率定价。当这两种利率定价的资产值与负债值</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存在缺口时</w:t>
      </w:r>
      <w:r>
        <w:rPr>
          <w:rFonts w:asciiTheme="minorEastAsia" w:hAnsiTheme="minorEastAsia" w:cs="E-BZ" w:hint="eastAsia"/>
          <w:kern w:val="0"/>
          <w:sz w:val="19"/>
          <w:szCs w:val="19"/>
        </w:rPr>
        <w:t>,</w:t>
      </w:r>
      <w:r>
        <w:rPr>
          <w:rFonts w:asciiTheme="minorEastAsia" w:hAnsiTheme="minorEastAsia" w:cs="宋体" w:hint="eastAsia"/>
          <w:kern w:val="0"/>
          <w:sz w:val="19"/>
          <w:szCs w:val="19"/>
        </w:rPr>
        <w:t>利率变动就会对头寸净值产生影响。当利率出现未预期的剧烈波动时</w:t>
      </w:r>
      <w:r>
        <w:rPr>
          <w:rFonts w:asciiTheme="minorEastAsia" w:hAnsiTheme="minorEastAsia" w:cs="E-BZ" w:hint="eastAsia"/>
          <w:kern w:val="0"/>
          <w:sz w:val="19"/>
          <w:szCs w:val="19"/>
        </w:rPr>
        <w:t>,</w:t>
      </w:r>
      <w:r>
        <w:rPr>
          <w:rFonts w:asciiTheme="minorEastAsia" w:hAnsiTheme="minorEastAsia" w:cs="宋体" w:hint="eastAsia"/>
          <w:kern w:val="0"/>
          <w:sz w:val="19"/>
          <w:szCs w:val="19"/>
        </w:rPr>
        <w:t>则会对银行的稳健经营</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产生较明显的影响。例如</w:t>
      </w:r>
      <w:r>
        <w:rPr>
          <w:rFonts w:asciiTheme="minorEastAsia" w:hAnsiTheme="minorEastAsia" w:cs="E-BZ" w:hint="eastAsia"/>
          <w:kern w:val="0"/>
          <w:sz w:val="19"/>
          <w:szCs w:val="19"/>
        </w:rPr>
        <w:t>,</w:t>
      </w:r>
      <w:r>
        <w:rPr>
          <w:rFonts w:asciiTheme="minorEastAsia" w:hAnsiTheme="minorEastAsia" w:cs="宋体" w:hint="eastAsia"/>
          <w:kern w:val="0"/>
          <w:sz w:val="19"/>
          <w:szCs w:val="19"/>
        </w:rPr>
        <w:t>如果商业银行以短期存款作为长期固定利率贷款的融资来源</w:t>
      </w:r>
      <w:r>
        <w:rPr>
          <w:rFonts w:asciiTheme="minorEastAsia" w:hAnsiTheme="minorEastAsia" w:cs="E-BZ" w:hint="eastAsia"/>
          <w:kern w:val="0"/>
          <w:sz w:val="19"/>
          <w:szCs w:val="19"/>
        </w:rPr>
        <w:t>,</w:t>
      </w:r>
      <w:r>
        <w:rPr>
          <w:rFonts w:asciiTheme="minorEastAsia" w:hAnsiTheme="minorEastAsia" w:cs="宋体" w:hint="eastAsia"/>
          <w:kern w:val="0"/>
          <w:sz w:val="19"/>
          <w:szCs w:val="19"/>
        </w:rPr>
        <w:t>当利率上升时</w:t>
      </w:r>
      <w:r>
        <w:rPr>
          <w:rFonts w:asciiTheme="minorEastAsia" w:hAnsiTheme="minorEastAsia" w:cs="E-BZ" w:hint="eastAsia"/>
          <w:kern w:val="0"/>
          <w:sz w:val="19"/>
          <w:szCs w:val="19"/>
        </w:rPr>
        <w:t>,</w:t>
      </w:r>
      <w:r>
        <w:rPr>
          <w:rFonts w:asciiTheme="minorEastAsia" w:hAnsiTheme="minorEastAsia" w:cs="宋体" w:hint="eastAsia"/>
          <w:kern w:val="0"/>
          <w:sz w:val="19"/>
          <w:szCs w:val="19"/>
        </w:rPr>
        <w:t>贷</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款的利息收入是固定的</w:t>
      </w:r>
      <w:r>
        <w:rPr>
          <w:rFonts w:asciiTheme="minorEastAsia" w:hAnsiTheme="minorEastAsia" w:cs="E-BZ" w:hint="eastAsia"/>
          <w:kern w:val="0"/>
          <w:sz w:val="19"/>
          <w:szCs w:val="19"/>
        </w:rPr>
        <w:t>,</w:t>
      </w:r>
      <w:r>
        <w:rPr>
          <w:rFonts w:asciiTheme="minorEastAsia" w:hAnsiTheme="minorEastAsia" w:cs="宋体" w:hint="eastAsia"/>
          <w:kern w:val="0"/>
          <w:sz w:val="19"/>
          <w:szCs w:val="19"/>
        </w:rPr>
        <w:t>但存款的利息支出会随着利率的上升而增加</w:t>
      </w:r>
      <w:r>
        <w:rPr>
          <w:rFonts w:asciiTheme="minorEastAsia" w:hAnsiTheme="minorEastAsia" w:cs="E-BZ" w:hint="eastAsia"/>
          <w:kern w:val="0"/>
          <w:sz w:val="19"/>
          <w:szCs w:val="19"/>
        </w:rPr>
        <w:t>,</w:t>
      </w:r>
      <w:r>
        <w:rPr>
          <w:rFonts w:asciiTheme="minorEastAsia" w:hAnsiTheme="minorEastAsia" w:cs="宋体" w:hint="eastAsia"/>
          <w:kern w:val="0"/>
          <w:sz w:val="19"/>
          <w:szCs w:val="19"/>
        </w:rPr>
        <w:t>从而使商业银行的未来净收益减少</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经济价值降低。</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宋体" w:hint="eastAsia"/>
          <w:kern w:val="0"/>
          <w:sz w:val="19"/>
          <w:szCs w:val="19"/>
        </w:rPr>
        <w:t>操作风险管理过程具体包括哪些环节</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参考答案</w:t>
      </w:r>
      <w:r>
        <w:rPr>
          <w:rFonts w:asciiTheme="minorEastAsia" w:hAnsiTheme="minorEastAsia" w:cs="E-BZ" w:hint="eastAsia"/>
          <w:kern w:val="0"/>
          <w:sz w:val="19"/>
          <w:szCs w:val="19"/>
        </w:rPr>
        <w:t>:</w:t>
      </w:r>
      <w:r>
        <w:rPr>
          <w:rFonts w:asciiTheme="minorEastAsia" w:hAnsiTheme="minorEastAsia" w:cs="宋体" w:hint="eastAsia"/>
          <w:kern w:val="0"/>
          <w:sz w:val="19"/>
          <w:szCs w:val="19"/>
        </w:rPr>
        <w:t>操作风险管理的过程大致可以分为五个环节</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宋体" w:hint="eastAsia"/>
          <w:kern w:val="0"/>
          <w:sz w:val="19"/>
          <w:szCs w:val="19"/>
        </w:rPr>
        <w:t>操作风险的识别。在操作风险的识别过程中应该考虑金融机构所面临的内部环境和外部环境、潜在</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操作风险的整体情况、产品和业务的变化等具体要素。</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宋体" w:hint="eastAsia"/>
          <w:kern w:val="0"/>
          <w:sz w:val="19"/>
          <w:szCs w:val="19"/>
        </w:rPr>
        <w:t>操作风险的评估和计量。操作风险评估的目的是确定哪些风险是可接受的</w:t>
      </w:r>
      <w:r>
        <w:rPr>
          <w:rFonts w:asciiTheme="minorEastAsia" w:hAnsiTheme="minorEastAsia" w:cs="E-BZ" w:hint="eastAsia"/>
          <w:kern w:val="0"/>
          <w:sz w:val="19"/>
          <w:szCs w:val="19"/>
        </w:rPr>
        <w:t>,</w:t>
      </w:r>
      <w:r>
        <w:rPr>
          <w:rFonts w:asciiTheme="minorEastAsia" w:hAnsiTheme="minorEastAsia" w:cs="宋体" w:hint="eastAsia"/>
          <w:kern w:val="0"/>
          <w:sz w:val="19"/>
          <w:szCs w:val="19"/>
        </w:rPr>
        <w:t>哪些风险是不能接受</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的</w:t>
      </w:r>
      <w:r>
        <w:rPr>
          <w:rFonts w:asciiTheme="minorEastAsia" w:hAnsiTheme="minorEastAsia" w:cs="E-BZ" w:hint="eastAsia"/>
          <w:kern w:val="0"/>
          <w:sz w:val="19"/>
          <w:szCs w:val="19"/>
        </w:rPr>
        <w:t>,</w:t>
      </w:r>
      <w:r>
        <w:rPr>
          <w:rFonts w:asciiTheme="minorEastAsia" w:hAnsiTheme="minorEastAsia" w:cs="宋体" w:hint="eastAsia"/>
          <w:kern w:val="0"/>
          <w:sz w:val="19"/>
          <w:szCs w:val="19"/>
        </w:rPr>
        <w:t>同时考虑操作风险发生的概率。操作风险的计量是操作风险管理过程中的重要一环</w:t>
      </w:r>
      <w:r>
        <w:rPr>
          <w:rFonts w:asciiTheme="minorEastAsia" w:hAnsiTheme="minorEastAsia" w:cs="E-BZ" w:hint="eastAsia"/>
          <w:kern w:val="0"/>
          <w:sz w:val="19"/>
          <w:szCs w:val="19"/>
        </w:rPr>
        <w:t>,</w:t>
      </w:r>
      <w:r>
        <w:rPr>
          <w:rFonts w:asciiTheme="minorEastAsia" w:hAnsiTheme="minorEastAsia" w:cs="宋体" w:hint="eastAsia"/>
          <w:kern w:val="0"/>
          <w:sz w:val="19"/>
          <w:szCs w:val="19"/>
        </w:rPr>
        <w:t>指金融机构采取各</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类计量工具测算为抵御操作风险所需的最少的监管资本。</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宋体" w:hint="eastAsia"/>
          <w:kern w:val="0"/>
          <w:sz w:val="19"/>
          <w:szCs w:val="19"/>
        </w:rPr>
        <w:t>操作风险的控制和缓释。管理层需要评估采取的降低操作风险或减轻操作风险影响的措施是否足</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够。如有必要</w:t>
      </w:r>
      <w:r>
        <w:rPr>
          <w:rFonts w:asciiTheme="minorEastAsia" w:hAnsiTheme="minorEastAsia" w:cs="E-BZ" w:hint="eastAsia"/>
          <w:kern w:val="0"/>
          <w:sz w:val="19"/>
          <w:szCs w:val="19"/>
        </w:rPr>
        <w:t>,</w:t>
      </w:r>
      <w:r>
        <w:rPr>
          <w:rFonts w:asciiTheme="minorEastAsia" w:hAnsiTheme="minorEastAsia" w:cs="宋体" w:hint="eastAsia"/>
          <w:kern w:val="0"/>
          <w:sz w:val="19"/>
          <w:szCs w:val="19"/>
        </w:rPr>
        <w:t>应采取成本收益匹配的方案使操作风险降至一个可接受的水平。</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宋体" w:hint="eastAsia"/>
          <w:kern w:val="0"/>
          <w:sz w:val="19"/>
          <w:szCs w:val="19"/>
        </w:rPr>
        <w:t>操作风险的监测。金融机构内部应建立一个计划</w:t>
      </w:r>
      <w:r>
        <w:rPr>
          <w:rFonts w:asciiTheme="minorEastAsia" w:hAnsiTheme="minorEastAsia" w:cs="E-BZ" w:hint="eastAsia"/>
          <w:kern w:val="0"/>
          <w:sz w:val="19"/>
          <w:szCs w:val="19"/>
        </w:rPr>
        <w:t>,</w:t>
      </w:r>
      <w:r>
        <w:rPr>
          <w:rFonts w:asciiTheme="minorEastAsia" w:hAnsiTheme="minorEastAsia" w:cs="宋体" w:hint="eastAsia"/>
          <w:kern w:val="0"/>
          <w:sz w:val="19"/>
          <w:szCs w:val="19"/>
        </w:rPr>
        <w:t>从定性和定量两方面监测各种操作风险的暴露</w:t>
      </w:r>
      <w:r>
        <w:rPr>
          <w:rFonts w:asciiTheme="minorEastAsia" w:hAnsiTheme="minorEastAsia" w:cs="E-BZ" w:hint="eastAsia"/>
          <w:kern w:val="0"/>
          <w:sz w:val="19"/>
          <w:szCs w:val="19"/>
        </w:rPr>
        <w:t>,</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保证有足够的控制手段发挥作用</w:t>
      </w:r>
      <w:r>
        <w:rPr>
          <w:rFonts w:asciiTheme="minorEastAsia" w:hAnsiTheme="minorEastAsia" w:cs="E-BZ" w:hint="eastAsia"/>
          <w:kern w:val="0"/>
          <w:sz w:val="19"/>
          <w:szCs w:val="19"/>
        </w:rPr>
        <w:t>,</w:t>
      </w:r>
      <w:r>
        <w:rPr>
          <w:rFonts w:asciiTheme="minorEastAsia" w:hAnsiTheme="minorEastAsia" w:cs="宋体" w:hint="eastAsia"/>
          <w:kern w:val="0"/>
          <w:sz w:val="19"/>
          <w:szCs w:val="19"/>
        </w:rPr>
        <w:t>把风险解决在发生之前。应建立操作风险矩阵或关键风险指标</w:t>
      </w:r>
      <w:r>
        <w:rPr>
          <w:rFonts w:asciiTheme="minorEastAsia" w:hAnsiTheme="minorEastAsia" w:cs="E-BZ" w:hint="eastAsia"/>
          <w:kern w:val="0"/>
          <w:sz w:val="19"/>
          <w:szCs w:val="19"/>
        </w:rPr>
        <w:t>,</w:t>
      </w:r>
      <w:r>
        <w:rPr>
          <w:rFonts w:asciiTheme="minorEastAsia" w:hAnsiTheme="minorEastAsia" w:cs="宋体" w:hint="eastAsia"/>
          <w:kern w:val="0"/>
          <w:sz w:val="19"/>
          <w:szCs w:val="19"/>
        </w:rPr>
        <w:t>保证重大</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风险维持在适当的管理水平之内。常规的复议由内审部门或其他有资格的组织来完成</w:t>
      </w:r>
      <w:r>
        <w:rPr>
          <w:rFonts w:asciiTheme="minorEastAsia" w:hAnsiTheme="minorEastAsia" w:cs="E-BZ" w:hint="eastAsia"/>
          <w:kern w:val="0"/>
          <w:sz w:val="19"/>
          <w:szCs w:val="19"/>
        </w:rPr>
        <w:t>,</w:t>
      </w:r>
      <w:r>
        <w:rPr>
          <w:rFonts w:asciiTheme="minorEastAsia" w:hAnsiTheme="minorEastAsia" w:cs="宋体" w:hint="eastAsia"/>
          <w:kern w:val="0"/>
          <w:sz w:val="19"/>
          <w:szCs w:val="19"/>
        </w:rPr>
        <w:t>分析控制风险的环</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境</w:t>
      </w:r>
      <w:r>
        <w:rPr>
          <w:rFonts w:asciiTheme="minorEastAsia" w:hAnsiTheme="minorEastAsia" w:cs="E-BZ" w:hint="eastAsia"/>
          <w:kern w:val="0"/>
          <w:sz w:val="19"/>
          <w:szCs w:val="19"/>
        </w:rPr>
        <w:t>,</w:t>
      </w:r>
      <w:r>
        <w:rPr>
          <w:rFonts w:asciiTheme="minorEastAsia" w:hAnsiTheme="minorEastAsia" w:cs="宋体" w:hint="eastAsia"/>
          <w:kern w:val="0"/>
          <w:sz w:val="19"/>
          <w:szCs w:val="19"/>
        </w:rPr>
        <w:t>监测实施控制手段的效率</w:t>
      </w:r>
      <w:r>
        <w:rPr>
          <w:rFonts w:asciiTheme="minorEastAsia" w:hAnsiTheme="minorEastAsia" w:cs="E-BZ" w:hint="eastAsia"/>
          <w:kern w:val="0"/>
          <w:sz w:val="19"/>
          <w:szCs w:val="19"/>
        </w:rPr>
        <w:t>,</w:t>
      </w:r>
      <w:r>
        <w:rPr>
          <w:rFonts w:asciiTheme="minorEastAsia" w:hAnsiTheme="minorEastAsia" w:cs="宋体" w:hint="eastAsia"/>
          <w:kern w:val="0"/>
          <w:sz w:val="19"/>
          <w:szCs w:val="19"/>
        </w:rPr>
        <w:t>保证业务以可控的方式运行。</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(5)</w:t>
      </w:r>
      <w:r>
        <w:rPr>
          <w:rFonts w:asciiTheme="minorEastAsia" w:hAnsiTheme="minorEastAsia" w:cs="宋体" w:hint="eastAsia"/>
          <w:kern w:val="0"/>
          <w:sz w:val="19"/>
          <w:szCs w:val="19"/>
        </w:rPr>
        <w:t>操作风险报告。金融机构的管理层应该保证合适的人可以定期接收到关于操作风险的报告。报告</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的信息包括风险评估结果、损失事件、风险诱因、关键风险指标、控制状况、资本金水平、建议等。通过这些信</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息</w:t>
      </w:r>
      <w:r>
        <w:rPr>
          <w:rFonts w:asciiTheme="minorEastAsia" w:hAnsiTheme="minorEastAsia" w:cs="E-BZ" w:hint="eastAsia"/>
          <w:kern w:val="0"/>
          <w:sz w:val="19"/>
          <w:szCs w:val="19"/>
        </w:rPr>
        <w:t>,</w:t>
      </w:r>
      <w:r>
        <w:rPr>
          <w:rFonts w:asciiTheme="minorEastAsia" w:hAnsiTheme="minorEastAsia" w:cs="宋体" w:hint="eastAsia"/>
          <w:kern w:val="0"/>
          <w:sz w:val="19"/>
          <w:szCs w:val="19"/>
        </w:rPr>
        <w:t>董事会和高级管理层可以确定各个部门风险管理的职责</w:t>
      </w:r>
      <w:r>
        <w:rPr>
          <w:rFonts w:asciiTheme="minorEastAsia" w:hAnsiTheme="minorEastAsia" w:cs="E-BZ" w:hint="eastAsia"/>
          <w:kern w:val="0"/>
          <w:sz w:val="19"/>
          <w:szCs w:val="19"/>
        </w:rPr>
        <w:t>,</w:t>
      </w:r>
      <w:r>
        <w:rPr>
          <w:rFonts w:asciiTheme="minorEastAsia" w:hAnsiTheme="minorEastAsia" w:cs="宋体" w:hint="eastAsia"/>
          <w:kern w:val="0"/>
          <w:sz w:val="19"/>
          <w:szCs w:val="19"/>
        </w:rPr>
        <w:t>根据金融机构风险战略与偏好</w:t>
      </w:r>
      <w:r>
        <w:rPr>
          <w:rFonts w:asciiTheme="minorEastAsia" w:hAnsiTheme="minorEastAsia" w:cs="E-BZ" w:hint="eastAsia"/>
          <w:kern w:val="0"/>
          <w:sz w:val="19"/>
          <w:szCs w:val="19"/>
        </w:rPr>
        <w:t>,</w:t>
      </w:r>
      <w:r>
        <w:rPr>
          <w:rFonts w:asciiTheme="minorEastAsia" w:hAnsiTheme="minorEastAsia" w:cs="宋体" w:hint="eastAsia"/>
          <w:kern w:val="0"/>
          <w:sz w:val="19"/>
          <w:szCs w:val="19"/>
        </w:rPr>
        <w:t>评估全面风险</w:t>
      </w:r>
    </w:p>
    <w:p w:rsidR="00070181" w:rsidRDefault="00070181" w:rsidP="0007018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宋体" w:hint="eastAsia"/>
          <w:kern w:val="0"/>
          <w:sz w:val="19"/>
          <w:szCs w:val="19"/>
        </w:rPr>
        <w:t>状况</w:t>
      </w:r>
      <w:r>
        <w:rPr>
          <w:rFonts w:asciiTheme="minorEastAsia" w:hAnsiTheme="minorEastAsia" w:cs="E-BZ" w:hint="eastAsia"/>
          <w:kern w:val="0"/>
          <w:sz w:val="19"/>
          <w:szCs w:val="19"/>
        </w:rPr>
        <w:t>,</w:t>
      </w:r>
      <w:r>
        <w:rPr>
          <w:rFonts w:asciiTheme="minorEastAsia" w:hAnsiTheme="minorEastAsia" w:cs="宋体" w:hint="eastAsia"/>
          <w:kern w:val="0"/>
          <w:sz w:val="19"/>
          <w:szCs w:val="19"/>
        </w:rPr>
        <w:t>监测关键风险指标</w:t>
      </w:r>
      <w:r>
        <w:rPr>
          <w:rFonts w:asciiTheme="minorEastAsia" w:hAnsiTheme="minorEastAsia" w:cs="E-BZ" w:hint="eastAsia"/>
          <w:kern w:val="0"/>
          <w:sz w:val="19"/>
          <w:szCs w:val="19"/>
        </w:rPr>
        <w:t>,</w:t>
      </w:r>
      <w:r>
        <w:rPr>
          <w:rFonts w:asciiTheme="minorEastAsia" w:hAnsiTheme="minorEastAsia" w:cs="宋体" w:hint="eastAsia"/>
          <w:kern w:val="0"/>
          <w:sz w:val="19"/>
          <w:szCs w:val="19"/>
        </w:rPr>
        <w:t>评估防范行为的效果</w:t>
      </w:r>
      <w:r>
        <w:rPr>
          <w:rFonts w:asciiTheme="minorEastAsia" w:hAnsiTheme="minorEastAsia" w:cs="E-BZ" w:hint="eastAsia"/>
          <w:kern w:val="0"/>
          <w:sz w:val="19"/>
          <w:szCs w:val="19"/>
        </w:rPr>
        <w:t>;</w:t>
      </w:r>
      <w:r>
        <w:rPr>
          <w:rFonts w:asciiTheme="minorEastAsia" w:hAnsiTheme="minorEastAsia" w:cs="宋体" w:hint="eastAsia"/>
          <w:kern w:val="0"/>
          <w:sz w:val="19"/>
          <w:szCs w:val="19"/>
        </w:rPr>
        <w:t>相关业务部门的管理层可以确信对关键风险的控制措施已</w:t>
      </w:r>
    </w:p>
    <w:p w:rsidR="00070181" w:rsidRDefault="00070181" w:rsidP="00070181">
      <w:pPr>
        <w:autoSpaceDE w:val="0"/>
        <w:autoSpaceDN w:val="0"/>
        <w:adjustRightInd w:val="0"/>
        <w:jc w:val="left"/>
        <w:rPr>
          <w:rFonts w:asciiTheme="minorEastAsia" w:hAnsiTheme="minorEastAsia" w:cs="E-BZ" w:hint="eastAsia"/>
          <w:kern w:val="0"/>
          <w:sz w:val="19"/>
          <w:szCs w:val="19"/>
        </w:rPr>
      </w:pPr>
      <w:r>
        <w:rPr>
          <w:rFonts w:asciiTheme="minorEastAsia" w:hAnsiTheme="minorEastAsia" w:cs="宋体" w:hint="eastAsia"/>
          <w:kern w:val="0"/>
          <w:sz w:val="19"/>
          <w:szCs w:val="19"/>
        </w:rPr>
        <w:t>经成功实施。</w:t>
      </w:r>
    </w:p>
    <w:p w:rsidR="00070181" w:rsidRPr="005D026F" w:rsidRDefault="00070181" w:rsidP="005D026F">
      <w:pPr>
        <w:tabs>
          <w:tab w:val="left" w:pos="420"/>
          <w:tab w:val="left" w:pos="4184"/>
        </w:tabs>
        <w:rPr>
          <w:rFonts w:ascii="宋体" w:eastAsia="宋体" w:hAnsi="宋体" w:hint="eastAsia"/>
        </w:rPr>
      </w:pPr>
    </w:p>
    <w:sectPr w:rsidR="00070181" w:rsidRPr="005D026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0463" w:rsidRDefault="00B50463" w:rsidP="00DF57AA">
      <w:r>
        <w:separator/>
      </w:r>
    </w:p>
  </w:endnote>
  <w:endnote w:type="continuationSeparator" w:id="0">
    <w:p w:rsidR="00B50463" w:rsidRDefault="00B50463"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BZ">
    <w:altName w:val="3D LET (BRK)"/>
    <w:panose1 w:val="00000000000000000000"/>
    <w:charset w:val="86"/>
    <w:family w:val="auto"/>
    <w:notTrueType/>
    <w:pitch w:val="default"/>
    <w:sig w:usb0="00000001" w:usb1="090E0000" w:usb2="00000010" w:usb3="00000000" w:csb0="000C0000" w:csb1="00000000"/>
  </w:font>
  <w:font w:name="E-FZ">
    <w:altName w:val="3D LET (BRK)"/>
    <w:panose1 w:val="00000000000000000000"/>
    <w:charset w:val="86"/>
    <w:family w:val="auto"/>
    <w:notTrueType/>
    <w:pitch w:val="default"/>
    <w:sig w:usb0="00000001" w:usb1="080E0000" w:usb2="00000010" w:usb3="00000000" w:csb0="00040000" w:csb1="00000000"/>
  </w:font>
  <w:font w:name="FZHTK--GBK1-0">
    <w:altName w:val="3D LET (BRK)"/>
    <w:panose1 w:val="00000000000000000000"/>
    <w:charset w:val="86"/>
    <w:family w:val="auto"/>
    <w:notTrueType/>
    <w:pitch w:val="default"/>
    <w:sig w:usb0="00000001" w:usb1="080E0000" w:usb2="00000010" w:usb3="00000000" w:csb0="00040000" w:csb1="00000000"/>
  </w:font>
  <w:font w:name="E-BX">
    <w:altName w:val="3D LET (BRK)"/>
    <w:panose1 w:val="00000000000000000000"/>
    <w:charset w:val="86"/>
    <w:family w:val="auto"/>
    <w:notTrueType/>
    <w:pitch w:val="default"/>
    <w:sig w:usb0="00000001" w:usb1="080E0000" w:usb2="00000010" w:usb3="00000000" w:csb0="00040000" w:csb1="00000000"/>
  </w:font>
  <w:font w:name="FZSSK--GBK1-0">
    <w:altName w:val="3D LET (BRK)"/>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0463" w:rsidRDefault="00B50463" w:rsidP="00DF57AA">
      <w:r>
        <w:separator/>
      </w:r>
    </w:p>
  </w:footnote>
  <w:footnote w:type="continuationSeparator" w:id="0">
    <w:p w:rsidR="00B50463" w:rsidRDefault="00B50463"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26F"/>
    <w:rsid w:val="00070181"/>
    <w:rsid w:val="002A6799"/>
    <w:rsid w:val="003E252C"/>
    <w:rsid w:val="004C0EED"/>
    <w:rsid w:val="00594D84"/>
    <w:rsid w:val="005D026F"/>
    <w:rsid w:val="007F252E"/>
    <w:rsid w:val="008C4621"/>
    <w:rsid w:val="00915154"/>
    <w:rsid w:val="00A65A8B"/>
    <w:rsid w:val="00AD5A41"/>
    <w:rsid w:val="00B50463"/>
    <w:rsid w:val="00B977D0"/>
    <w:rsid w:val="00BB0166"/>
    <w:rsid w:val="00BF16A3"/>
    <w:rsid w:val="00C1706E"/>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CF5A7"/>
  <w15:chartTrackingRefBased/>
  <w15:docId w15:val="{726EED39-2086-49ED-902D-56FF2AF6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2022-08-11T08:50:00Z</dcterms:created>
  <dcterms:modified xsi:type="dcterms:W3CDTF">2022-11-22T06:32:00Z</dcterms:modified>
</cp:coreProperties>
</file>