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00B0" w:rsidRPr="008D00B0" w:rsidRDefault="008D00B0" w:rsidP="008D00B0">
      <w:pPr>
        <w:tabs>
          <w:tab w:val="left" w:pos="420"/>
          <w:tab w:val="left" w:pos="4184"/>
        </w:tabs>
        <w:jc w:val="left"/>
        <w:rPr>
          <w:rFonts w:ascii="宋体" w:eastAsia="宋体" w:hAnsi="宋体"/>
          <w:b/>
        </w:rPr>
      </w:pPr>
      <w:r w:rsidRPr="008D00B0">
        <w:rPr>
          <w:rFonts w:ascii="宋体" w:eastAsia="宋体" w:hAnsi="宋体" w:hint="eastAsia"/>
          <w:b/>
        </w:rPr>
        <w:t xml:space="preserve">  试卷代号：2143</w:t>
      </w:r>
    </w:p>
    <w:p w:rsidR="008D00B0" w:rsidRPr="008D00B0" w:rsidRDefault="008D00B0" w:rsidP="008D00B0">
      <w:pPr>
        <w:tabs>
          <w:tab w:val="left" w:pos="420"/>
          <w:tab w:val="left" w:pos="4184"/>
        </w:tabs>
        <w:jc w:val="center"/>
        <w:rPr>
          <w:rFonts w:ascii="宋体" w:eastAsia="宋体" w:hAnsi="宋体"/>
          <w:b/>
        </w:rPr>
      </w:pPr>
      <w:r w:rsidRPr="008D00B0">
        <w:rPr>
          <w:rFonts w:ascii="宋体" w:eastAsia="宋体" w:hAnsi="宋体" w:hint="eastAsia"/>
          <w:b/>
        </w:rPr>
        <w:t>国家开放大学2022年春季学期期末统一考试</w:t>
      </w:r>
    </w:p>
    <w:p w:rsidR="008D00B0" w:rsidRPr="008D00B0" w:rsidRDefault="008D00B0" w:rsidP="008D00B0">
      <w:pPr>
        <w:tabs>
          <w:tab w:val="left" w:pos="420"/>
          <w:tab w:val="left" w:pos="4184"/>
        </w:tabs>
        <w:jc w:val="center"/>
        <w:rPr>
          <w:rFonts w:ascii="宋体" w:eastAsia="宋体" w:hAnsi="宋体"/>
        </w:rPr>
      </w:pPr>
      <w:r w:rsidRPr="008D00B0">
        <w:rPr>
          <w:rFonts w:ascii="宋体" w:eastAsia="宋体" w:hAnsi="宋体" w:hint="eastAsia"/>
          <w:b/>
        </w:rPr>
        <w:t>经济学基础  试题</w:t>
      </w:r>
    </w:p>
    <w:p w:rsidR="008D00B0" w:rsidRPr="008D00B0" w:rsidRDefault="008D00B0" w:rsidP="008D00B0">
      <w:pPr>
        <w:tabs>
          <w:tab w:val="left" w:pos="420"/>
          <w:tab w:val="left" w:pos="4184"/>
        </w:tabs>
        <w:jc w:val="right"/>
        <w:rPr>
          <w:rFonts w:ascii="宋体" w:eastAsia="宋体" w:hAnsi="宋体"/>
        </w:rPr>
      </w:pPr>
      <w:r w:rsidRPr="008D00B0">
        <w:rPr>
          <w:rFonts w:ascii="宋体" w:eastAsia="宋体" w:hAnsi="宋体" w:hint="eastAsia"/>
        </w:rPr>
        <w:t>2022年7月</w:t>
      </w:r>
    </w:p>
    <w:p w:rsidR="008D00B0" w:rsidRPr="008D00B0" w:rsidRDefault="008D00B0" w:rsidP="00933B04">
      <w:pPr>
        <w:tabs>
          <w:tab w:val="left" w:pos="420"/>
          <w:tab w:val="left" w:pos="4184"/>
        </w:tabs>
        <w:spacing w:before="150"/>
        <w:ind w:left="422" w:hangingChars="200" w:hanging="422"/>
        <w:rPr>
          <w:rFonts w:ascii="宋体" w:eastAsia="宋体" w:hAnsi="宋体"/>
        </w:rPr>
      </w:pPr>
      <w:r w:rsidRPr="008D00B0">
        <w:rPr>
          <w:rFonts w:ascii="宋体" w:eastAsia="宋体" w:hAnsi="宋体" w:hint="eastAsia"/>
          <w:b/>
        </w:rPr>
        <w:t>一、单项选择题（从下列每小题的四个选项中，选出一项正确的，将其标号填在题中的括号内。每小题2分，共30分）</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1.微观经济学的中心是(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A.价值理论</w:t>
      </w:r>
      <w:r w:rsidRPr="008D00B0">
        <w:rPr>
          <w:rFonts w:ascii="宋体" w:eastAsia="宋体" w:hAnsi="宋体" w:hint="eastAsia"/>
        </w:rPr>
        <w:tab/>
        <w:t>B.价格理论</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C.生产理论</w:t>
      </w:r>
      <w:r w:rsidRPr="008D00B0">
        <w:rPr>
          <w:rFonts w:ascii="宋体" w:eastAsia="宋体" w:hAnsi="宋体" w:hint="eastAsia"/>
        </w:rPr>
        <w:tab/>
        <w:t>D.分配理论</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2.消费者预期某种物品的价格将来会上升，则对该物品当前的需求会(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A.减少</w:t>
      </w:r>
      <w:r w:rsidRPr="008D00B0">
        <w:rPr>
          <w:rFonts w:ascii="宋体" w:eastAsia="宋体" w:hAnsi="宋体" w:hint="eastAsia"/>
        </w:rPr>
        <w:tab/>
        <w:t>B.增加</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C.不变</w:t>
      </w:r>
      <w:r w:rsidRPr="008D00B0">
        <w:rPr>
          <w:rFonts w:ascii="宋体" w:eastAsia="宋体" w:hAnsi="宋体" w:hint="eastAsia"/>
        </w:rPr>
        <w:tab/>
        <w:t>D.难以确定</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3.供给的变动引起(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A.均衡价格和均衡数量同方向变动</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B.均衡价格和均衡数量反方向变动</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C.均衡价格反方向变动，均衡数量同方向变动</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D.均衡价格同方向变动，均衡数量反方向变动</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4.在消费者收入与商品价格既定条件下，消费者所能购买到的两种商品数量的最大组合的线叫做(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A.无差异曲线</w:t>
      </w:r>
      <w:r w:rsidRPr="008D00B0">
        <w:rPr>
          <w:rFonts w:ascii="宋体" w:eastAsia="宋体" w:hAnsi="宋体" w:hint="eastAsia"/>
        </w:rPr>
        <w:tab/>
        <w:t>B.消费可能线</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C.等产量线</w:t>
      </w:r>
      <w:r w:rsidRPr="008D00B0">
        <w:rPr>
          <w:rFonts w:ascii="宋体" w:eastAsia="宋体" w:hAnsi="宋体" w:hint="eastAsia"/>
        </w:rPr>
        <w:tab/>
        <w:t>D.企业预算线</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5.在正常情况下，经济成本与经济利润(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A.两者都比相应的会计成本与会计利润小</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B.两者都比相应的会计成本与会计利润大</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C.前者比会计成本大，后者比会计利润小</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D.前者比会计成本小，后者比会计利润大</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6.在垄断市场上，边际收益与平均收益的关系是(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A.边际收益大于平均收益</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B.边际收益小于平均收益</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C.边际收益等于平均收益</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D.边际收益曲线交于平均收益曲线的最低点</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7.基尼系数可以根据</w:t>
      </w:r>
      <w:proofErr w:type="gramStart"/>
      <w:r w:rsidRPr="008D00B0">
        <w:rPr>
          <w:rFonts w:ascii="宋体" w:eastAsia="宋体" w:hAnsi="宋体" w:hint="eastAsia"/>
        </w:rPr>
        <w:t>劳</w:t>
      </w:r>
      <w:proofErr w:type="gramEnd"/>
      <w:r w:rsidRPr="008D00B0">
        <w:rPr>
          <w:rFonts w:ascii="宋体" w:eastAsia="宋体" w:hAnsi="宋体" w:hint="eastAsia"/>
        </w:rPr>
        <w:t>伦斯曲线来计算，基尼系数的提高表示(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A.收入分配不平均程度的增加</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B.收入分配不平均程度的减少</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w:t>
      </w:r>
      <w:proofErr w:type="gramStart"/>
      <w:r w:rsidRPr="008D00B0">
        <w:rPr>
          <w:rFonts w:ascii="宋体" w:eastAsia="宋体" w:hAnsi="宋体" w:hint="eastAsia"/>
        </w:rPr>
        <w:t>劳</w:t>
      </w:r>
      <w:proofErr w:type="gramEnd"/>
      <w:r w:rsidRPr="008D00B0">
        <w:rPr>
          <w:rFonts w:ascii="宋体" w:eastAsia="宋体" w:hAnsi="宋体" w:hint="eastAsia"/>
        </w:rPr>
        <w:t>伦斯曲线向45度线移动</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D.收入分配不平均程度没有改变</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8.当某项经济活动为别人带来好处，又不用获得好处的人付出任何代价，这叫做(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A.正外部性</w:t>
      </w:r>
      <w:r w:rsidRPr="008D00B0">
        <w:rPr>
          <w:rFonts w:ascii="宋体" w:eastAsia="宋体" w:hAnsi="宋体" w:hint="eastAsia"/>
        </w:rPr>
        <w:tab/>
        <w:t>B.负外部性</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C.公共物品</w:t>
      </w:r>
      <w:r w:rsidRPr="008D00B0">
        <w:rPr>
          <w:rFonts w:ascii="宋体" w:eastAsia="宋体" w:hAnsi="宋体" w:hint="eastAsia"/>
        </w:rPr>
        <w:tab/>
        <w:t>D.搭便车</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9.在经济学中，M</w:t>
      </w:r>
      <w:r>
        <w:rPr>
          <w:rFonts w:ascii="宋体" w:eastAsia="宋体" w:hAnsi="宋体" w:hint="eastAsia"/>
          <w:vertAlign w:val="subscript"/>
        </w:rPr>
        <w:t>1</w:t>
      </w:r>
      <w:r w:rsidRPr="008D00B0">
        <w:rPr>
          <w:rFonts w:ascii="宋体" w:eastAsia="宋体" w:hAnsi="宋体" w:hint="eastAsia"/>
        </w:rPr>
        <w:t>是指(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A.现金和一切形式的储蓄存款</w:t>
      </w:r>
      <w:r w:rsidRPr="008D00B0">
        <w:rPr>
          <w:rFonts w:ascii="宋体" w:eastAsia="宋体" w:hAnsi="宋体" w:hint="eastAsia"/>
        </w:rPr>
        <w:tab/>
        <w:t>B.现金或通货</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C.现金与商业银行的活期存款</w:t>
      </w:r>
      <w:r w:rsidRPr="008D00B0">
        <w:rPr>
          <w:rFonts w:ascii="宋体" w:eastAsia="宋体" w:hAnsi="宋体" w:hint="eastAsia"/>
        </w:rPr>
        <w:tab/>
        <w:t>D.近似货币</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10.总需求等于消费、投资、政府支出(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A.加上进口减去出口</w:t>
      </w:r>
      <w:r w:rsidRPr="008D00B0">
        <w:rPr>
          <w:rFonts w:ascii="宋体" w:eastAsia="宋体" w:hAnsi="宋体" w:hint="eastAsia"/>
        </w:rPr>
        <w:tab/>
        <w:t>B.加上净出口</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lastRenderedPageBreak/>
        <w:tab/>
        <w:t>C.减去净出口</w:t>
      </w:r>
      <w:r w:rsidRPr="008D00B0">
        <w:rPr>
          <w:rFonts w:ascii="宋体" w:eastAsia="宋体" w:hAnsi="宋体" w:hint="eastAsia"/>
        </w:rPr>
        <w:tab/>
        <w:t>D.加上出口和进口</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11.根据乘数理论，在边际消费倾向为0.80时，1亿元的自发总支出增量将使国内生产总值增加(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A.2亿元</w:t>
      </w:r>
      <w:r w:rsidRPr="008D00B0">
        <w:rPr>
          <w:rFonts w:ascii="宋体" w:eastAsia="宋体" w:hAnsi="宋体" w:hint="eastAsia"/>
        </w:rPr>
        <w:tab/>
        <w:t>B.3亿元</w:t>
      </w:r>
    </w:p>
    <w:p w:rsidR="00A65A8B"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C.4亿元</w:t>
      </w:r>
      <w:r w:rsidRPr="008D00B0">
        <w:rPr>
          <w:rFonts w:ascii="宋体" w:eastAsia="宋体" w:hAnsi="宋体" w:hint="eastAsia"/>
        </w:rPr>
        <w:tab/>
        <w:t>D.5亿元</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12.假定货币供给量不变，货币的交易需求和预防需求的增加将导致货币的投机需求(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A.增加</w:t>
      </w:r>
      <w:r w:rsidRPr="008D00B0">
        <w:rPr>
          <w:rFonts w:ascii="宋体" w:eastAsia="宋体" w:hAnsi="宋体" w:hint="eastAsia"/>
        </w:rPr>
        <w:tab/>
        <w:t>B.不变</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C.减少</w:t>
      </w:r>
      <w:r w:rsidRPr="008D00B0">
        <w:rPr>
          <w:rFonts w:ascii="宋体" w:eastAsia="宋体" w:hAnsi="宋体" w:hint="eastAsia"/>
        </w:rPr>
        <w:tab/>
        <w:t>D.不能肯定</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13.菲利普斯曲线是用来表示(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A.失业与就业之间关系的曲线</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B.工资与就业之间关系的曲线</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C.工资与利润之间关系的曲线</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D.失业与通货膨胀之间交替关系的曲线</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14.根据需求管理的原理，应该抑制总需求的条件是(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A.总需求大于总供给</w:t>
      </w:r>
      <w:r w:rsidRPr="008D00B0">
        <w:rPr>
          <w:rFonts w:ascii="宋体" w:eastAsia="宋体" w:hAnsi="宋体" w:hint="eastAsia"/>
        </w:rPr>
        <w:tab/>
        <w:t>B.总需求等于总供给</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C.总需求小于总供给</w:t>
      </w:r>
      <w:r w:rsidRPr="008D00B0">
        <w:rPr>
          <w:rFonts w:ascii="宋体" w:eastAsia="宋体" w:hAnsi="宋体" w:hint="eastAsia"/>
        </w:rPr>
        <w:tab/>
        <w:t>D.经济中出现严重衰退</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15.在开放经济中，出口的增加将引起(     )。</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A.国内生产总值增加，贸易收支状况改善</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B.国内生产总值增加，贸易收支状况恶化</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C.国内生产总值增加，贸易收支状况不变</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ab/>
        <w:t>D.国内生产总值不变，贸易收支状况改善</w:t>
      </w:r>
    </w:p>
    <w:p w:rsidR="008D00B0" w:rsidRPr="008D00B0" w:rsidRDefault="008D00B0" w:rsidP="00933B04">
      <w:pPr>
        <w:tabs>
          <w:tab w:val="left" w:pos="420"/>
          <w:tab w:val="left" w:pos="4184"/>
        </w:tabs>
        <w:spacing w:before="150"/>
        <w:ind w:left="422" w:hangingChars="200" w:hanging="422"/>
        <w:rPr>
          <w:rFonts w:ascii="宋体" w:eastAsia="宋体" w:hAnsi="宋体"/>
        </w:rPr>
      </w:pPr>
      <w:r w:rsidRPr="008D00B0">
        <w:rPr>
          <w:rFonts w:ascii="宋体" w:eastAsia="宋体" w:hAnsi="宋体" w:hint="eastAsia"/>
          <w:b/>
        </w:rPr>
        <w:t>二、判断正误题（正确的命题在括号里划“√”，错误的命题在括号里划“×”。每小题2分，共20分）</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16.(     )经济学按其研究方法的不同可以分为实证经济学与规范经济学。</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17.(     )生产技术提高所引起的某种商品产量的增加称为供给量的增加。</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18.(     )在农业中并不是越密植越好，越施肥多越好。</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19.(     )短期边际成本曲线和短期平均成本曲线一定相交于平均成本曲线的最低点。</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20.(     )在完全竞争市场上，任何一个企业都可以成为价格的决定者。</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21.(     )国民生产总值和国内生产总值是一回事。</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22.(     )消费和储蓄都随收入的增加而增加。</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23.(     )货币乘数是银行所创造的货币量与最初存款的比例。</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24.(     )</w:t>
      </w:r>
      <w:proofErr w:type="gramStart"/>
      <w:r w:rsidRPr="008D00B0">
        <w:rPr>
          <w:rFonts w:ascii="宋体" w:eastAsia="宋体" w:hAnsi="宋体" w:hint="eastAsia"/>
        </w:rPr>
        <w:t>凯</w:t>
      </w:r>
      <w:proofErr w:type="gramEnd"/>
      <w:r w:rsidRPr="008D00B0">
        <w:rPr>
          <w:rFonts w:ascii="宋体" w:eastAsia="宋体" w:hAnsi="宋体" w:hint="eastAsia"/>
        </w:rPr>
        <w:t>恩斯认为，引起总需求不足的根本原因是货币的过量发行。</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25.(     )政府采用赤字财政政策发行债券时，主要是直接将公债卖给个人或企业。</w:t>
      </w:r>
    </w:p>
    <w:p w:rsidR="008D00B0" w:rsidRPr="008D00B0" w:rsidRDefault="008D00B0" w:rsidP="008D00B0">
      <w:pPr>
        <w:tabs>
          <w:tab w:val="left" w:pos="420"/>
          <w:tab w:val="left" w:pos="4184"/>
        </w:tabs>
        <w:spacing w:before="150"/>
        <w:rPr>
          <w:rFonts w:ascii="宋体" w:eastAsia="宋体" w:hAnsi="宋体"/>
        </w:rPr>
      </w:pPr>
      <w:r w:rsidRPr="008D00B0">
        <w:rPr>
          <w:rFonts w:ascii="宋体" w:eastAsia="宋体" w:hAnsi="宋体" w:hint="eastAsia"/>
          <w:b/>
        </w:rPr>
        <w:t>三、填空题（每空1分，共10分）</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26.需求缺乏弹性是指需求量变动的比率____价格变动的比率，需求富有弹性则是指需求量变动的比率____价格变动的比率。</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27.在垄断竞争市场上，企业的成功取决于____竞争。</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28.收入再分配政策主要有两大类，即____和____</w:t>
      </w:r>
      <w:r>
        <w:rPr>
          <w:rFonts w:ascii="宋体" w:eastAsia="宋体" w:hAnsi="宋体" w:hint="eastAsia"/>
        </w:rPr>
        <w:t>。</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29.摩擦性失业是经济中由于____而引起的失业。</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30.紧缩性缺口引起____失业，膨胀性缺口引起____的通货膨胀。</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31.汇率制度主要有两种，即____和____。</w:t>
      </w:r>
    </w:p>
    <w:p w:rsidR="008D00B0" w:rsidRPr="008D00B0" w:rsidRDefault="008D00B0" w:rsidP="008D00B0">
      <w:pPr>
        <w:tabs>
          <w:tab w:val="left" w:pos="420"/>
          <w:tab w:val="left" w:pos="4184"/>
        </w:tabs>
        <w:spacing w:before="150"/>
        <w:rPr>
          <w:rFonts w:ascii="宋体" w:eastAsia="宋体" w:hAnsi="宋体"/>
        </w:rPr>
      </w:pPr>
      <w:r w:rsidRPr="008D00B0">
        <w:rPr>
          <w:rFonts w:ascii="宋体" w:eastAsia="宋体" w:hAnsi="宋体" w:hint="eastAsia"/>
          <w:b/>
        </w:rPr>
        <w:t>四、计算题（每小题5分</w:t>
      </w:r>
      <w:r w:rsidR="00933B04">
        <w:rPr>
          <w:rFonts w:ascii="宋体" w:eastAsia="宋体" w:hAnsi="宋体" w:hint="eastAsia"/>
          <w:b/>
        </w:rPr>
        <w:t>，</w:t>
      </w:r>
      <w:r w:rsidRPr="008D00B0">
        <w:rPr>
          <w:rFonts w:ascii="宋体" w:eastAsia="宋体" w:hAnsi="宋体" w:hint="eastAsia"/>
          <w:b/>
        </w:rPr>
        <w:t>共10分）</w:t>
      </w:r>
    </w:p>
    <w:p w:rsidR="008D00B0" w:rsidRDefault="008D00B0" w:rsidP="008D00B0">
      <w:pPr>
        <w:tabs>
          <w:tab w:val="left" w:pos="420"/>
          <w:tab w:val="left" w:pos="4184"/>
        </w:tabs>
        <w:rPr>
          <w:rFonts w:ascii="宋体" w:eastAsia="宋体" w:hAnsi="宋体"/>
        </w:rPr>
      </w:pPr>
      <w:r w:rsidRPr="008D00B0">
        <w:rPr>
          <w:rFonts w:ascii="宋体" w:eastAsia="宋体" w:hAnsi="宋体" w:hint="eastAsia"/>
        </w:rPr>
        <w:t>32.某消费者有120元，当X商品的价格为20元，Y商品的价格为10元时，各种不同数量</w:t>
      </w:r>
      <w:r w:rsidRPr="008D00B0">
        <w:rPr>
          <w:rFonts w:ascii="宋体" w:eastAsia="宋体" w:hAnsi="宋体" w:hint="eastAsia"/>
        </w:rPr>
        <w:lastRenderedPageBreak/>
        <w:t>的X和Y商品的边际效用如下表：</w:t>
      </w:r>
    </w:p>
    <w:p w:rsidR="008D00B0" w:rsidRPr="008D00B0" w:rsidRDefault="008D00B0" w:rsidP="008D00B0">
      <w:pPr>
        <w:tabs>
          <w:tab w:val="left" w:pos="420"/>
          <w:tab w:val="left" w:pos="4184"/>
        </w:tabs>
        <w:jc w:val="center"/>
        <w:rPr>
          <w:rFonts w:ascii="宋体" w:eastAsia="宋体" w:hAnsi="宋体"/>
        </w:rPr>
      </w:pPr>
      <w:r>
        <w:rPr>
          <w:rFonts w:ascii="宋体" w:eastAsia="宋体" w:hAnsi="宋体" w:hint="eastAsia"/>
          <w:noProof/>
        </w:rPr>
        <w:drawing>
          <wp:inline distT="0" distB="0" distL="0" distR="0" wp14:anchorId="76B96679" wp14:editId="419D2346">
            <wp:extent cx="1705213" cy="212437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
                      <a:extLst>
                        <a:ext uri="{28A0092B-C50C-407E-A947-70E740481C1C}">
                          <a14:useLocalDpi xmlns:a14="http://schemas.microsoft.com/office/drawing/2010/main" val="0"/>
                        </a:ext>
                      </a:extLst>
                    </a:blip>
                    <a:stretch>
                      <a:fillRect/>
                    </a:stretch>
                  </pic:blipFill>
                  <pic:spPr>
                    <a:xfrm>
                      <a:off x="0" y="0"/>
                      <a:ext cx="1705213" cy="2124372"/>
                    </a:xfrm>
                    <a:prstGeom prst="rect">
                      <a:avLst/>
                    </a:prstGeom>
                  </pic:spPr>
                </pic:pic>
              </a:graphicData>
            </a:graphic>
          </wp:inline>
        </w:drawing>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该消费者在购买</w:t>
      </w:r>
      <w:proofErr w:type="gramStart"/>
      <w:r w:rsidRPr="008D00B0">
        <w:rPr>
          <w:rFonts w:ascii="宋体" w:eastAsia="宋体" w:hAnsi="宋体" w:hint="eastAsia"/>
        </w:rPr>
        <w:t>几单位</w:t>
      </w:r>
      <w:proofErr w:type="gramEnd"/>
      <w:r w:rsidRPr="008D00B0">
        <w:rPr>
          <w:rFonts w:ascii="宋体" w:eastAsia="宋体" w:hAnsi="宋体" w:hint="eastAsia"/>
        </w:rPr>
        <w:t>X商品和</w:t>
      </w:r>
      <w:proofErr w:type="gramStart"/>
      <w:r w:rsidRPr="008D00B0">
        <w:rPr>
          <w:rFonts w:ascii="宋体" w:eastAsia="宋体" w:hAnsi="宋体" w:hint="eastAsia"/>
        </w:rPr>
        <w:t>几单位</w:t>
      </w:r>
      <w:proofErr w:type="gramEnd"/>
      <w:r w:rsidRPr="008D00B0">
        <w:rPr>
          <w:rFonts w:ascii="宋体" w:eastAsia="宋体" w:hAnsi="宋体" w:hint="eastAsia"/>
        </w:rPr>
        <w:t>Y商品时，可以实现效用最大化？</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33.某个国家共有1亿人，16岁以下儿童2000万人，65岁以上老年人1000万人。在全日制学校学生1400万人，家庭妇女500万人，残疾人和其他没有劳动能力者100万人，失业者500万人，其余为就业者。这个经济中</w:t>
      </w:r>
      <w:proofErr w:type="gramStart"/>
      <w:r w:rsidRPr="008D00B0">
        <w:rPr>
          <w:rFonts w:ascii="宋体" w:eastAsia="宋体" w:hAnsi="宋体" w:hint="eastAsia"/>
        </w:rPr>
        <w:t>劳动力参工率</w:t>
      </w:r>
      <w:proofErr w:type="gramEnd"/>
      <w:r w:rsidRPr="008D00B0">
        <w:rPr>
          <w:rFonts w:ascii="宋体" w:eastAsia="宋体" w:hAnsi="宋体" w:hint="eastAsia"/>
        </w:rPr>
        <w:t>与失业率分别是多少？</w:t>
      </w:r>
    </w:p>
    <w:p w:rsidR="008D00B0" w:rsidRPr="008D00B0" w:rsidRDefault="008D00B0" w:rsidP="008D00B0">
      <w:pPr>
        <w:tabs>
          <w:tab w:val="left" w:pos="420"/>
          <w:tab w:val="left" w:pos="4184"/>
        </w:tabs>
        <w:spacing w:before="150"/>
        <w:rPr>
          <w:rFonts w:ascii="宋体" w:eastAsia="宋体" w:hAnsi="宋体"/>
        </w:rPr>
      </w:pPr>
      <w:r w:rsidRPr="008D00B0">
        <w:rPr>
          <w:rFonts w:ascii="宋体" w:eastAsia="宋体" w:hAnsi="宋体" w:hint="eastAsia"/>
          <w:b/>
        </w:rPr>
        <w:t>五、问答题（每小题15分，共30分）</w:t>
      </w:r>
    </w:p>
    <w:p w:rsidR="008D00B0" w:rsidRPr="008D00B0" w:rsidRDefault="008D00B0" w:rsidP="008D00B0">
      <w:pPr>
        <w:tabs>
          <w:tab w:val="left" w:pos="420"/>
          <w:tab w:val="left" w:pos="4184"/>
        </w:tabs>
        <w:rPr>
          <w:rFonts w:ascii="宋体" w:eastAsia="宋体" w:hAnsi="宋体"/>
        </w:rPr>
      </w:pPr>
      <w:r w:rsidRPr="008D00B0">
        <w:rPr>
          <w:rFonts w:ascii="宋体" w:eastAsia="宋体" w:hAnsi="宋体" w:hint="eastAsia"/>
        </w:rPr>
        <w:t>34.降价是市场上常见的促销方式。但为什么餐饮业可以降价促销，而中小学教科书不采用降价促销的方式。用需求弹性理论解释这种现象。</w:t>
      </w:r>
    </w:p>
    <w:p w:rsidR="008D00B0" w:rsidRDefault="008D00B0" w:rsidP="008D00B0">
      <w:pPr>
        <w:tabs>
          <w:tab w:val="left" w:pos="420"/>
          <w:tab w:val="left" w:pos="4184"/>
        </w:tabs>
        <w:rPr>
          <w:rFonts w:ascii="宋体" w:eastAsia="宋体" w:hAnsi="宋体"/>
        </w:rPr>
      </w:pPr>
      <w:r w:rsidRPr="008D00B0">
        <w:rPr>
          <w:rFonts w:ascii="宋体" w:eastAsia="宋体" w:hAnsi="宋体" w:hint="eastAsia"/>
        </w:rPr>
        <w:t>35.</w:t>
      </w:r>
      <w:proofErr w:type="gramStart"/>
      <w:r w:rsidRPr="008D00B0">
        <w:rPr>
          <w:rFonts w:ascii="宋体" w:eastAsia="宋体" w:hAnsi="宋体" w:hint="eastAsia"/>
        </w:rPr>
        <w:t>运用总</w:t>
      </w:r>
      <w:proofErr w:type="gramEnd"/>
      <w:r w:rsidRPr="008D00B0">
        <w:rPr>
          <w:rFonts w:ascii="宋体" w:eastAsia="宋体" w:hAnsi="宋体" w:hint="eastAsia"/>
        </w:rPr>
        <w:t>需求</w:t>
      </w:r>
      <w:r>
        <w:rPr>
          <w:rFonts w:ascii="宋体" w:eastAsia="宋体" w:hAnsi="宋体" w:hint="eastAsia"/>
        </w:rPr>
        <w:t>-</w:t>
      </w:r>
      <w:r w:rsidRPr="008D00B0">
        <w:rPr>
          <w:rFonts w:ascii="宋体" w:eastAsia="宋体" w:hAnsi="宋体" w:hint="eastAsia"/>
        </w:rPr>
        <w:t>总供给模型说明一国居民购买住房的增加对宏观经济的影响。</w:t>
      </w:r>
    </w:p>
    <w:p w:rsidR="002C3066" w:rsidRDefault="002C3066" w:rsidP="008D00B0">
      <w:pPr>
        <w:tabs>
          <w:tab w:val="left" w:pos="420"/>
          <w:tab w:val="left" w:pos="4184"/>
        </w:tabs>
        <w:rPr>
          <w:rFonts w:ascii="宋体" w:eastAsia="宋体" w:hAnsi="宋体"/>
        </w:rPr>
      </w:pPr>
    </w:p>
    <w:p w:rsidR="002C3066" w:rsidRDefault="002C3066" w:rsidP="008D00B0">
      <w:pPr>
        <w:tabs>
          <w:tab w:val="left" w:pos="420"/>
          <w:tab w:val="left" w:pos="4184"/>
        </w:tabs>
        <w:rPr>
          <w:rFonts w:ascii="宋体" w:eastAsia="宋体" w:hAnsi="宋体"/>
        </w:rPr>
      </w:pPr>
    </w:p>
    <w:p w:rsidR="002C3066" w:rsidRDefault="002C3066" w:rsidP="008D00B0">
      <w:pPr>
        <w:tabs>
          <w:tab w:val="left" w:pos="420"/>
          <w:tab w:val="left" w:pos="4184"/>
        </w:tabs>
        <w:rPr>
          <w:rFonts w:ascii="宋体" w:eastAsia="宋体" w:hAnsi="宋体"/>
        </w:rPr>
      </w:pPr>
    </w:p>
    <w:p w:rsidR="002C3066" w:rsidRDefault="002C3066" w:rsidP="002C3066">
      <w:pPr>
        <w:pStyle w:val="a9"/>
      </w:pPr>
      <w:r>
        <w:rPr>
          <w:rFonts w:hint="eastAsia"/>
        </w:rPr>
        <w:t>试卷代号</w:t>
      </w:r>
      <w:r>
        <w:t>:2143</w:t>
      </w:r>
    </w:p>
    <w:p w:rsidR="002C3066" w:rsidRDefault="002C3066" w:rsidP="002C3066">
      <w:pPr>
        <w:pStyle w:val="ac"/>
      </w:pPr>
      <w:r>
        <w:rPr>
          <w:rFonts w:hint="eastAsia"/>
        </w:rPr>
        <w:t>国家开放大学2022年春季学期期末统一考试</w:t>
      </w:r>
    </w:p>
    <w:p w:rsidR="002C3066" w:rsidRDefault="002C3066" w:rsidP="002C3066">
      <w:pPr>
        <w:pStyle w:val="aa"/>
        <w:spacing w:before="156" w:after="312"/>
        <w:rPr>
          <w:rFonts w:hint="eastAsia"/>
        </w:rPr>
      </w:pPr>
      <w:r>
        <w:rPr>
          <w:rFonts w:hint="eastAsia"/>
        </w:rPr>
        <w:t>经济学基础　试题答案及评分标准</w:t>
      </w:r>
    </w:p>
    <w:p w:rsidR="002C3066" w:rsidRDefault="002C3066" w:rsidP="002C3066">
      <w:pPr>
        <w:pStyle w:val="ab"/>
        <w:spacing w:before="156" w:after="312"/>
        <w:rPr>
          <w:rFonts w:hint="eastAsia"/>
        </w:rPr>
      </w:pPr>
      <w:r>
        <w:rPr>
          <w:rFonts w:hint="eastAsia"/>
        </w:rPr>
        <w:t>(供参考)</w:t>
      </w:r>
    </w:p>
    <w:p w:rsidR="002C3066" w:rsidRDefault="002C3066" w:rsidP="002C3066">
      <w:pPr>
        <w:pStyle w:val="20211"/>
        <w:spacing w:after="312"/>
        <w:ind w:leftChars="0" w:left="6520"/>
        <w:rPr>
          <w:rFonts w:hint="eastAsia"/>
        </w:rPr>
      </w:pPr>
      <w:r>
        <w:rPr>
          <w:rFonts w:hint="eastAsia"/>
        </w:rPr>
        <w:t>2022年7月</w:t>
      </w:r>
    </w:p>
    <w:p w:rsidR="002C3066" w:rsidRDefault="002C3066" w:rsidP="002C3066">
      <w:pPr>
        <w:pStyle w:val="1"/>
        <w:spacing w:before="187"/>
        <w:rPr>
          <w:rFonts w:hint="eastAsia"/>
        </w:rPr>
      </w:pPr>
      <w:r>
        <w:rPr>
          <w:rFonts w:hint="eastAsia"/>
        </w:rPr>
        <w:t>一、单项选择题</w:t>
      </w:r>
      <w:r>
        <w:t>(</w:t>
      </w:r>
      <w:r>
        <w:rPr>
          <w:rFonts w:hint="eastAsia"/>
        </w:rPr>
        <w:t>从下列每小题的四个选项中</w:t>
      </w:r>
      <w:r>
        <w:t>,</w:t>
      </w:r>
      <w:r>
        <w:rPr>
          <w:rFonts w:hint="eastAsia"/>
        </w:rPr>
        <w:t>选出一项正确的</w:t>
      </w:r>
      <w:r>
        <w:t>,</w:t>
      </w:r>
      <w:r>
        <w:rPr>
          <w:rFonts w:hint="eastAsia"/>
        </w:rPr>
        <w:t>将其标号填在题中的括号内。每小题</w:t>
      </w:r>
      <w:r>
        <w:t xml:space="preserve">2 </w:t>
      </w:r>
      <w:r>
        <w:rPr>
          <w:rFonts w:hint="eastAsia"/>
        </w:rPr>
        <w:t>分</w:t>
      </w:r>
      <w:r>
        <w:t>,</w:t>
      </w:r>
      <w:r>
        <w:rPr>
          <w:rFonts w:hint="eastAsia"/>
        </w:rPr>
        <w:t>共</w:t>
      </w:r>
      <w:r>
        <w:t>30</w:t>
      </w:r>
      <w:r>
        <w:rPr>
          <w:rFonts w:hint="eastAsia"/>
        </w:rPr>
        <w:t>分</w:t>
      </w:r>
      <w:r>
        <w:t>)</w:t>
      </w:r>
    </w:p>
    <w:p w:rsidR="002C3066" w:rsidRDefault="002C3066" w:rsidP="002C3066">
      <w:pPr>
        <w:tabs>
          <w:tab w:val="left" w:pos="1680"/>
          <w:tab w:val="left" w:pos="3360"/>
          <w:tab w:val="left" w:pos="5040"/>
          <w:tab w:val="left" w:pos="6720"/>
        </w:tabs>
        <w:rPr>
          <w:rFonts w:ascii="宋体" w:eastAsia="宋体" w:hAnsi="宋体"/>
        </w:rPr>
      </w:pPr>
      <w:r>
        <w:rPr>
          <w:rFonts w:ascii="宋体" w:eastAsia="宋体" w:hAnsi="宋体" w:hint="eastAsia"/>
        </w:rPr>
        <w:t xml:space="preserve">1.B </w:t>
      </w:r>
      <w:proofErr w:type="gramStart"/>
      <w:r>
        <w:rPr>
          <w:rFonts w:ascii="宋体" w:eastAsia="宋体" w:hAnsi="宋体" w:hint="eastAsia"/>
        </w:rPr>
        <w:t>2.B</w:t>
      </w:r>
      <w:proofErr w:type="gramEnd"/>
      <w:r>
        <w:rPr>
          <w:rFonts w:ascii="宋体" w:eastAsia="宋体" w:hAnsi="宋体" w:hint="eastAsia"/>
        </w:rPr>
        <w:t xml:space="preserve"> 3.C 4.B 5.C</w:t>
      </w:r>
    </w:p>
    <w:p w:rsidR="002C3066" w:rsidRDefault="002C3066" w:rsidP="002C3066">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6.B </w:t>
      </w:r>
      <w:proofErr w:type="gramStart"/>
      <w:r>
        <w:rPr>
          <w:rFonts w:ascii="宋体" w:eastAsia="宋体" w:hAnsi="宋体" w:hint="eastAsia"/>
        </w:rPr>
        <w:t>7.A</w:t>
      </w:r>
      <w:proofErr w:type="gramEnd"/>
      <w:r>
        <w:rPr>
          <w:rFonts w:ascii="宋体" w:eastAsia="宋体" w:hAnsi="宋体" w:hint="eastAsia"/>
        </w:rPr>
        <w:t xml:space="preserve"> 8.A 9.C 10.B</w:t>
      </w:r>
    </w:p>
    <w:p w:rsidR="002C3066" w:rsidRDefault="002C3066" w:rsidP="002C3066">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11.D 12.C 13.D </w:t>
      </w:r>
      <w:proofErr w:type="gramStart"/>
      <w:r>
        <w:rPr>
          <w:rFonts w:ascii="宋体" w:eastAsia="宋体" w:hAnsi="宋体" w:hint="eastAsia"/>
        </w:rPr>
        <w:t>14.A</w:t>
      </w:r>
      <w:proofErr w:type="gramEnd"/>
      <w:r>
        <w:rPr>
          <w:rFonts w:ascii="宋体" w:eastAsia="宋体" w:hAnsi="宋体" w:hint="eastAsia"/>
        </w:rPr>
        <w:t xml:space="preserve"> 15.A</w:t>
      </w:r>
    </w:p>
    <w:p w:rsidR="002C3066" w:rsidRDefault="002C3066" w:rsidP="002C3066">
      <w:pPr>
        <w:pStyle w:val="1"/>
        <w:spacing w:before="187"/>
        <w:rPr>
          <w:rFonts w:hint="eastAsia"/>
        </w:rPr>
      </w:pPr>
      <w:r>
        <w:rPr>
          <w:rFonts w:hint="eastAsia"/>
        </w:rPr>
        <w:t>二、判断正误题</w:t>
      </w:r>
      <w:r>
        <w:t>(</w:t>
      </w:r>
      <w:r>
        <w:rPr>
          <w:rFonts w:hint="eastAsia"/>
        </w:rPr>
        <w:t>正确的命题在括号里划“√”</w:t>
      </w:r>
      <w:r>
        <w:t>,</w:t>
      </w:r>
      <w:r>
        <w:rPr>
          <w:rFonts w:hint="eastAsia"/>
        </w:rPr>
        <w:t>错误的命题在括号里划“×”。每小题</w:t>
      </w:r>
      <w:r>
        <w:t>2</w:t>
      </w:r>
      <w:r>
        <w:rPr>
          <w:rFonts w:hint="eastAsia"/>
        </w:rPr>
        <w:t>分</w:t>
      </w:r>
      <w:r>
        <w:t>,</w:t>
      </w:r>
      <w:r>
        <w:rPr>
          <w:rFonts w:hint="eastAsia"/>
        </w:rPr>
        <w:t>共</w:t>
      </w:r>
      <w:r>
        <w:t>20</w:t>
      </w:r>
      <w:r>
        <w:rPr>
          <w:rFonts w:hint="eastAsia"/>
        </w:rPr>
        <w:t>分</w:t>
      </w:r>
      <w:r>
        <w:t>)</w:t>
      </w:r>
    </w:p>
    <w:p w:rsidR="002C3066" w:rsidRDefault="002C3066" w:rsidP="002C3066">
      <w:pPr>
        <w:tabs>
          <w:tab w:val="left" w:pos="1680"/>
          <w:tab w:val="left" w:pos="3360"/>
          <w:tab w:val="left" w:pos="5040"/>
          <w:tab w:val="left" w:pos="6720"/>
        </w:tabs>
        <w:rPr>
          <w:rFonts w:ascii="宋体" w:eastAsia="宋体" w:hAnsi="宋体"/>
        </w:rPr>
      </w:pPr>
      <w:r>
        <w:rPr>
          <w:rFonts w:ascii="宋体" w:eastAsia="宋体" w:hAnsi="宋体" w:hint="eastAsia"/>
        </w:rPr>
        <w:t>16.√ 17.× 18.√ 19.√ 20.×</w:t>
      </w:r>
    </w:p>
    <w:p w:rsidR="002C3066" w:rsidRDefault="002C3066" w:rsidP="002C3066">
      <w:pPr>
        <w:tabs>
          <w:tab w:val="left" w:pos="1680"/>
          <w:tab w:val="left" w:pos="3360"/>
          <w:tab w:val="left" w:pos="5040"/>
          <w:tab w:val="left" w:pos="6720"/>
        </w:tabs>
        <w:rPr>
          <w:rFonts w:ascii="宋体" w:eastAsia="宋体" w:hAnsi="宋体" w:hint="eastAsia"/>
        </w:rPr>
      </w:pPr>
      <w:r>
        <w:rPr>
          <w:rFonts w:ascii="宋体" w:eastAsia="宋体" w:hAnsi="宋体" w:hint="eastAsia"/>
        </w:rPr>
        <w:t>21.× 22.√ 23.× 24.× 25.×</w:t>
      </w:r>
    </w:p>
    <w:p w:rsidR="002C3066" w:rsidRDefault="002C3066" w:rsidP="002C3066">
      <w:pPr>
        <w:pStyle w:val="1"/>
        <w:spacing w:before="187"/>
        <w:rPr>
          <w:rFonts w:hint="eastAsia"/>
        </w:rPr>
      </w:pPr>
      <w:r>
        <w:rPr>
          <w:rFonts w:hint="eastAsia"/>
        </w:rPr>
        <w:lastRenderedPageBreak/>
        <w:t>三、填空题</w:t>
      </w:r>
      <w:r>
        <w:t>(</w:t>
      </w:r>
      <w:r>
        <w:rPr>
          <w:rFonts w:hint="eastAsia"/>
        </w:rPr>
        <w:t>每空</w:t>
      </w:r>
      <w:r>
        <w:t>1</w:t>
      </w:r>
      <w:r>
        <w:rPr>
          <w:rFonts w:hint="eastAsia"/>
        </w:rPr>
        <w:t>分</w:t>
      </w:r>
      <w:r>
        <w:t>,</w:t>
      </w:r>
      <w:r>
        <w:rPr>
          <w:rFonts w:hint="eastAsia"/>
        </w:rPr>
        <w:t>共</w:t>
      </w:r>
      <w:r>
        <w:t>10</w:t>
      </w:r>
      <w:r>
        <w:rPr>
          <w:rFonts w:hint="eastAsia"/>
        </w:rPr>
        <w:t>分</w:t>
      </w:r>
      <w:r>
        <w:t>)</w:t>
      </w:r>
    </w:p>
    <w:p w:rsidR="002C3066" w:rsidRDefault="002C3066" w:rsidP="002C3066">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26. 小于　　大于</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27. 产品差别</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28. 税收政策　　社会福利政策</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29. 正常的劳动力流动</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30. 周期性　　需求拉上</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31. 固定汇率制　　浮动汇率制</w:t>
      </w:r>
    </w:p>
    <w:p w:rsidR="002C3066" w:rsidRDefault="002C3066" w:rsidP="002C3066">
      <w:pPr>
        <w:pStyle w:val="1"/>
        <w:spacing w:before="187"/>
        <w:rPr>
          <w:rFonts w:hint="eastAsia"/>
        </w:rPr>
      </w:pPr>
      <w:r>
        <w:rPr>
          <w:rFonts w:hint="eastAsia"/>
        </w:rPr>
        <w:t>四、计算题</w:t>
      </w:r>
      <w:r>
        <w:t>(</w:t>
      </w:r>
      <w:r>
        <w:rPr>
          <w:rFonts w:hint="eastAsia"/>
        </w:rPr>
        <w:t>每小题</w:t>
      </w:r>
      <w:r>
        <w:t>5</w:t>
      </w:r>
      <w:r>
        <w:rPr>
          <w:rFonts w:hint="eastAsia"/>
        </w:rPr>
        <w:t>分</w:t>
      </w:r>
      <w:r>
        <w:t>,</w:t>
      </w:r>
      <w:r>
        <w:rPr>
          <w:rFonts w:hint="eastAsia"/>
        </w:rPr>
        <w:t>共</w:t>
      </w:r>
      <w:r>
        <w:t>10</w:t>
      </w:r>
      <w:r>
        <w:rPr>
          <w:rFonts w:hint="eastAsia"/>
        </w:rPr>
        <w:t>分</w:t>
      </w:r>
      <w:r>
        <w:t>)</w:t>
      </w:r>
    </w:p>
    <w:p w:rsidR="002C3066" w:rsidRDefault="002C3066" w:rsidP="002C3066">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32. 已知M=120,PX=20元,PY=10元,消费者在购买X与Y商品时的组合方式,以及从X、Y中所得到的总效用如下:</w:t>
      </w:r>
    </w:p>
    <w:tbl>
      <w:tblPr>
        <w:tblStyle w:val="ad"/>
        <w:tblW w:w="0" w:type="auto"/>
        <w:jc w:val="center"/>
        <w:tblInd w:w="0" w:type="dxa"/>
        <w:tblLook w:val="04A0" w:firstRow="1" w:lastRow="0" w:firstColumn="1" w:lastColumn="0" w:noHBand="0" w:noVBand="1"/>
      </w:tblPr>
      <w:tblGrid>
        <w:gridCol w:w="2149"/>
        <w:gridCol w:w="2150"/>
        <w:gridCol w:w="2150"/>
      </w:tblGrid>
      <w:tr w:rsidR="002C3066" w:rsidTr="002C3066">
        <w:trPr>
          <w:jc w:val="center"/>
        </w:trPr>
        <w:tc>
          <w:tcPr>
            <w:tcW w:w="2149"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组合方式</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MU</w:t>
            </w:r>
            <w:r>
              <w:rPr>
                <w:rFonts w:ascii="宋体" w:eastAsia="宋体" w:hAnsi="宋体" w:hint="eastAsia"/>
                <w:vertAlign w:val="subscript"/>
              </w:rPr>
              <w:t>X</w:t>
            </w:r>
            <w:r>
              <w:rPr>
                <w:rFonts w:ascii="宋体" w:eastAsia="宋体" w:hAnsi="宋体" w:hint="eastAsia"/>
              </w:rPr>
              <w:t>/P</w:t>
            </w:r>
            <w:r>
              <w:rPr>
                <w:rFonts w:ascii="宋体" w:eastAsia="宋体" w:hAnsi="宋体" w:hint="eastAsia"/>
                <w:vertAlign w:val="subscript"/>
              </w:rPr>
              <w:t>X</w:t>
            </w:r>
            <w:r>
              <w:rPr>
                <w:rFonts w:ascii="宋体" w:eastAsia="宋体" w:hAnsi="宋体" w:hint="eastAsia"/>
              </w:rPr>
              <w:t xml:space="preserve"> 与MU</w:t>
            </w:r>
            <w:r>
              <w:rPr>
                <w:rFonts w:ascii="宋体" w:eastAsia="宋体" w:hAnsi="宋体" w:hint="eastAsia"/>
                <w:vertAlign w:val="subscript"/>
              </w:rPr>
              <w:t>Y</w:t>
            </w:r>
            <w:r>
              <w:rPr>
                <w:rFonts w:ascii="宋体" w:eastAsia="宋体" w:hAnsi="宋体" w:hint="eastAsia"/>
              </w:rPr>
              <w:t>/P</w:t>
            </w:r>
            <w:r>
              <w:rPr>
                <w:rFonts w:ascii="宋体" w:eastAsia="宋体" w:hAnsi="宋体" w:hint="eastAsia"/>
                <w:vertAlign w:val="subscript"/>
              </w:rPr>
              <w:t>Y</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总效用</w:t>
            </w:r>
          </w:p>
        </w:tc>
      </w:tr>
      <w:tr w:rsidR="002C3066" w:rsidTr="002C3066">
        <w:trPr>
          <w:jc w:val="center"/>
        </w:trPr>
        <w:tc>
          <w:tcPr>
            <w:tcW w:w="2149"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Q</w:t>
            </w:r>
            <w:r>
              <w:rPr>
                <w:rFonts w:ascii="宋体" w:eastAsia="宋体" w:hAnsi="宋体" w:hint="eastAsia"/>
                <w:vertAlign w:val="subscript"/>
              </w:rPr>
              <w:t>X</w:t>
            </w:r>
            <w:r>
              <w:rPr>
                <w:rFonts w:ascii="宋体" w:eastAsia="宋体" w:hAnsi="宋体" w:hint="eastAsia"/>
              </w:rPr>
              <w:t>=6　Q</w:t>
            </w:r>
            <w:r>
              <w:rPr>
                <w:rFonts w:ascii="宋体" w:eastAsia="宋体" w:hAnsi="宋体" w:hint="eastAsia"/>
                <w:vertAlign w:val="subscript"/>
              </w:rPr>
              <w:t>Y</w:t>
            </w:r>
            <w:r>
              <w:rPr>
                <w:rFonts w:ascii="宋体" w:eastAsia="宋体" w:hAnsi="宋体" w:hint="eastAsia"/>
              </w:rPr>
              <w:t>=0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1/20≠0/10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50</w:t>
            </w:r>
          </w:p>
        </w:tc>
      </w:tr>
      <w:tr w:rsidR="002C3066" w:rsidTr="002C3066">
        <w:trPr>
          <w:jc w:val="center"/>
        </w:trPr>
        <w:tc>
          <w:tcPr>
            <w:tcW w:w="2149"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Q</w:t>
            </w:r>
            <w:r>
              <w:rPr>
                <w:rFonts w:ascii="宋体" w:eastAsia="宋体" w:hAnsi="宋体" w:hint="eastAsia"/>
                <w:vertAlign w:val="subscript"/>
              </w:rPr>
              <w:t>X</w:t>
            </w:r>
            <w:r>
              <w:rPr>
                <w:rFonts w:ascii="宋体" w:eastAsia="宋体" w:hAnsi="宋体" w:hint="eastAsia"/>
              </w:rPr>
              <w:t>=5　Q</w:t>
            </w:r>
            <w:r>
              <w:rPr>
                <w:rFonts w:ascii="宋体" w:eastAsia="宋体" w:hAnsi="宋体" w:hint="eastAsia"/>
                <w:vertAlign w:val="subscript"/>
              </w:rPr>
              <w:t>Y</w:t>
            </w:r>
            <w:r>
              <w:rPr>
                <w:rFonts w:ascii="宋体" w:eastAsia="宋体" w:hAnsi="宋体" w:hint="eastAsia"/>
              </w:rPr>
              <w:t>=2</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2/20≠8/10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67</w:t>
            </w:r>
          </w:p>
        </w:tc>
      </w:tr>
      <w:tr w:rsidR="002C3066" w:rsidTr="002C3066">
        <w:trPr>
          <w:jc w:val="center"/>
        </w:trPr>
        <w:tc>
          <w:tcPr>
            <w:tcW w:w="2149"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Q</w:t>
            </w:r>
            <w:r>
              <w:rPr>
                <w:rFonts w:ascii="宋体" w:eastAsia="宋体" w:hAnsi="宋体" w:hint="eastAsia"/>
                <w:vertAlign w:val="subscript"/>
              </w:rPr>
              <w:t>X</w:t>
            </w:r>
            <w:r>
              <w:rPr>
                <w:rFonts w:ascii="宋体" w:eastAsia="宋体" w:hAnsi="宋体" w:hint="eastAsia"/>
              </w:rPr>
              <w:t>=4　Q</w:t>
            </w:r>
            <w:r>
              <w:rPr>
                <w:rFonts w:ascii="宋体" w:eastAsia="宋体" w:hAnsi="宋体" w:hint="eastAsia"/>
                <w:vertAlign w:val="subscript"/>
              </w:rPr>
              <w:t>Y</w:t>
            </w:r>
            <w:r>
              <w:rPr>
                <w:rFonts w:ascii="宋体" w:eastAsia="宋体" w:hAnsi="宋体" w:hint="eastAsia"/>
              </w:rPr>
              <w:t>=4</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5/20≠7/10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79.5</w:t>
            </w:r>
          </w:p>
        </w:tc>
      </w:tr>
      <w:tr w:rsidR="002C3066" w:rsidTr="002C3066">
        <w:trPr>
          <w:jc w:val="center"/>
        </w:trPr>
        <w:tc>
          <w:tcPr>
            <w:tcW w:w="2149"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Q</w:t>
            </w:r>
            <w:r>
              <w:rPr>
                <w:rFonts w:ascii="宋体" w:eastAsia="宋体" w:hAnsi="宋体" w:hint="eastAsia"/>
                <w:vertAlign w:val="subscript"/>
              </w:rPr>
              <w:t>X</w:t>
            </w:r>
            <w:r>
              <w:rPr>
                <w:rFonts w:ascii="宋体" w:eastAsia="宋体" w:hAnsi="宋体" w:hint="eastAsia"/>
              </w:rPr>
              <w:t>=3　Q</w:t>
            </w:r>
            <w:r>
              <w:rPr>
                <w:rFonts w:ascii="宋体" w:eastAsia="宋体" w:hAnsi="宋体" w:hint="eastAsia"/>
                <w:vertAlign w:val="subscript"/>
              </w:rPr>
              <w:t>Y</w:t>
            </w:r>
            <w:r>
              <w:rPr>
                <w:rFonts w:ascii="宋体" w:eastAsia="宋体" w:hAnsi="宋体" w:hint="eastAsia"/>
              </w:rPr>
              <w:t>=6</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12/20=6/10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87</w:t>
            </w:r>
          </w:p>
        </w:tc>
      </w:tr>
      <w:tr w:rsidR="002C3066" w:rsidTr="002C3066">
        <w:trPr>
          <w:jc w:val="center"/>
        </w:trPr>
        <w:tc>
          <w:tcPr>
            <w:tcW w:w="2149"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Q</w:t>
            </w:r>
            <w:r>
              <w:rPr>
                <w:rFonts w:ascii="宋体" w:eastAsia="宋体" w:hAnsi="宋体" w:hint="eastAsia"/>
                <w:vertAlign w:val="subscript"/>
              </w:rPr>
              <w:t>X</w:t>
            </w:r>
            <w:r>
              <w:rPr>
                <w:rFonts w:ascii="宋体" w:eastAsia="宋体" w:hAnsi="宋体" w:hint="eastAsia"/>
              </w:rPr>
              <w:t>=2　Q</w:t>
            </w:r>
            <w:r>
              <w:rPr>
                <w:rFonts w:ascii="宋体" w:eastAsia="宋体" w:hAnsi="宋体" w:hint="eastAsia"/>
                <w:vertAlign w:val="subscript"/>
              </w:rPr>
              <w:t>Y</w:t>
            </w:r>
            <w:r>
              <w:rPr>
                <w:rFonts w:ascii="宋体" w:eastAsia="宋体" w:hAnsi="宋体" w:hint="eastAsia"/>
              </w:rPr>
              <w:t>=8</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14/20≠5/10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85.5</w:t>
            </w:r>
          </w:p>
        </w:tc>
      </w:tr>
      <w:tr w:rsidR="002C3066" w:rsidTr="002C3066">
        <w:trPr>
          <w:jc w:val="center"/>
        </w:trPr>
        <w:tc>
          <w:tcPr>
            <w:tcW w:w="2149"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Q</w:t>
            </w:r>
            <w:r>
              <w:rPr>
                <w:rFonts w:ascii="宋体" w:eastAsia="宋体" w:hAnsi="宋体" w:hint="eastAsia"/>
                <w:vertAlign w:val="subscript"/>
              </w:rPr>
              <w:t>X</w:t>
            </w:r>
            <w:r>
              <w:rPr>
                <w:rFonts w:ascii="宋体" w:eastAsia="宋体" w:hAnsi="宋体" w:hint="eastAsia"/>
              </w:rPr>
              <w:t>=1　Q</w:t>
            </w:r>
            <w:r>
              <w:rPr>
                <w:rFonts w:ascii="宋体" w:eastAsia="宋体" w:hAnsi="宋体" w:hint="eastAsia"/>
                <w:vertAlign w:val="subscript"/>
              </w:rPr>
              <w:t>Y</w:t>
            </w:r>
            <w:r>
              <w:rPr>
                <w:rFonts w:ascii="宋体" w:eastAsia="宋体" w:hAnsi="宋体" w:hint="eastAsia"/>
              </w:rPr>
              <w:t>=10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16/20≠4/10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80</w:t>
            </w:r>
          </w:p>
        </w:tc>
      </w:tr>
      <w:tr w:rsidR="002C3066" w:rsidTr="002C3066">
        <w:trPr>
          <w:jc w:val="center"/>
        </w:trPr>
        <w:tc>
          <w:tcPr>
            <w:tcW w:w="2149"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Q</w:t>
            </w:r>
            <w:r>
              <w:rPr>
                <w:rFonts w:ascii="宋体" w:eastAsia="宋体" w:hAnsi="宋体" w:hint="eastAsia"/>
                <w:vertAlign w:val="subscript"/>
              </w:rPr>
              <w:t>X</w:t>
            </w:r>
            <w:r>
              <w:rPr>
                <w:rFonts w:ascii="宋体" w:eastAsia="宋体" w:hAnsi="宋体" w:hint="eastAsia"/>
              </w:rPr>
              <w:t>=0　Q</w:t>
            </w:r>
            <w:r>
              <w:rPr>
                <w:rFonts w:ascii="宋体" w:eastAsia="宋体" w:hAnsi="宋体" w:hint="eastAsia"/>
                <w:vertAlign w:val="subscript"/>
              </w:rPr>
              <w:t>Y</w:t>
            </w:r>
            <w:r>
              <w:rPr>
                <w:rFonts w:ascii="宋体" w:eastAsia="宋体" w:hAnsi="宋体" w:hint="eastAsia"/>
              </w:rPr>
              <w:t>=12</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0/20≠3/10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3066" w:rsidRDefault="002C3066">
            <w:pPr>
              <w:tabs>
                <w:tab w:val="left" w:pos="1680"/>
                <w:tab w:val="left" w:pos="3360"/>
                <w:tab w:val="left" w:pos="5040"/>
                <w:tab w:val="left" w:pos="6720"/>
              </w:tabs>
              <w:jc w:val="center"/>
              <w:rPr>
                <w:rFonts w:ascii="宋体" w:eastAsia="宋体" w:hAnsi="宋体" w:hint="eastAsia"/>
              </w:rPr>
            </w:pPr>
            <w:r>
              <w:rPr>
                <w:rFonts w:ascii="宋体" w:eastAsia="宋体" w:hAnsi="宋体" w:hint="eastAsia"/>
              </w:rPr>
              <w:t>70.5</w:t>
            </w:r>
          </w:p>
        </w:tc>
      </w:tr>
    </w:tbl>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从上表可看出,购买3单位X商品与6单位Y商品可以实现效用最大化。(5分)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33.(1)该国的劳动力人数为:7000-2000=5000万人,</w:t>
      </w:r>
      <w:proofErr w:type="gramStart"/>
      <w:r>
        <w:rPr>
          <w:rFonts w:ascii="宋体" w:eastAsia="宋体" w:hAnsi="宋体" w:hint="eastAsia"/>
        </w:rPr>
        <w:t>劳动力参工率</w:t>
      </w:r>
      <w:proofErr w:type="gramEnd"/>
      <w:r>
        <w:rPr>
          <w:rFonts w:ascii="宋体" w:eastAsia="宋体" w:hAnsi="宋体" w:hint="eastAsia"/>
        </w:rPr>
        <w:t>为:5000/7000=0.714。(3分)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(2)该国的失业率为:500/5000=0.1,即该国的失业率为10%。(2分)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(以上两个</w:t>
      </w:r>
      <w:proofErr w:type="gramStart"/>
      <w:r>
        <w:rPr>
          <w:rFonts w:ascii="宋体" w:eastAsia="宋体" w:hAnsi="宋体" w:hint="eastAsia"/>
        </w:rPr>
        <w:t>计算题仅列出</w:t>
      </w:r>
      <w:proofErr w:type="gramEnd"/>
      <w:r>
        <w:rPr>
          <w:rFonts w:ascii="宋体" w:eastAsia="宋体" w:hAnsi="宋体" w:hint="eastAsia"/>
        </w:rPr>
        <w:t>公式或列出式子可给一半分,也可以不写公式,但要列出式子,没有式子不给分)</w:t>
      </w:r>
    </w:p>
    <w:p w:rsidR="002C3066" w:rsidRDefault="002C3066" w:rsidP="002C3066">
      <w:pPr>
        <w:pStyle w:val="1"/>
        <w:spacing w:before="187"/>
        <w:rPr>
          <w:rFonts w:hint="eastAsia"/>
        </w:rPr>
      </w:pPr>
      <w:r>
        <w:rPr>
          <w:rFonts w:hint="eastAsia"/>
        </w:rPr>
        <w:t>五、问答题</w:t>
      </w:r>
      <w:r>
        <w:t>(</w:t>
      </w:r>
      <w:r>
        <w:rPr>
          <w:rFonts w:hint="eastAsia"/>
        </w:rPr>
        <w:t>每小题</w:t>
      </w:r>
      <w:r>
        <w:t>15</w:t>
      </w:r>
      <w:r>
        <w:rPr>
          <w:rFonts w:hint="eastAsia"/>
        </w:rPr>
        <w:t>分</w:t>
      </w:r>
      <w:r>
        <w:t>,</w:t>
      </w:r>
      <w:r>
        <w:rPr>
          <w:rFonts w:hint="eastAsia"/>
        </w:rPr>
        <w:t>共</w:t>
      </w:r>
      <w:r>
        <w:t>30</w:t>
      </w:r>
      <w:r>
        <w:rPr>
          <w:rFonts w:hint="eastAsia"/>
        </w:rPr>
        <w:t>分</w:t>
      </w:r>
      <w:r>
        <w:t>)</w:t>
      </w:r>
    </w:p>
    <w:p w:rsidR="002C3066" w:rsidRDefault="002C3066" w:rsidP="002C3066">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34. 降价是市场上常见的促销方式。但为什么餐饮业可以降价促销,而中小学教科书不采用降价促销的方式。用需求弹性理论解释这种现象。</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(1)餐饮业属于需求富有弹性(有替代品),中小学教科书属于需求缺乏弹性(由教育部门指定,无替代品)。(6分)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(2)对于需求富有弹性的商品而言,价格与总收益呈反方向变动,即降价可使总收益增加;对于需求缺乏弹性的商品而言,价格与总</w:t>
      </w:r>
      <w:proofErr w:type="gramStart"/>
      <w:r>
        <w:rPr>
          <w:rFonts w:ascii="宋体" w:eastAsia="宋体" w:hAnsi="宋体" w:hint="eastAsia"/>
        </w:rPr>
        <w:t>收益呈同方向</w:t>
      </w:r>
      <w:proofErr w:type="gramEnd"/>
      <w:r>
        <w:rPr>
          <w:rFonts w:ascii="宋体" w:eastAsia="宋体" w:hAnsi="宋体" w:hint="eastAsia"/>
        </w:rPr>
        <w:t>变动,即降价会使总收益减少。(6分)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(3)需求富有弹性的商品可以降价促销,而需求缺乏弹性的商品不能降价促销。(3分)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 xml:space="preserve">35. </w:t>
      </w:r>
      <w:proofErr w:type="gramStart"/>
      <w:r>
        <w:rPr>
          <w:rFonts w:ascii="宋体" w:eastAsia="宋体" w:hAnsi="宋体" w:hint="eastAsia"/>
        </w:rPr>
        <w:t>运用总</w:t>
      </w:r>
      <w:proofErr w:type="gramEnd"/>
      <w:r>
        <w:rPr>
          <w:rFonts w:ascii="宋体" w:eastAsia="宋体" w:hAnsi="宋体" w:hint="eastAsia"/>
        </w:rPr>
        <w:t>需求—总供给模型说明一国居民购买住房的增加对宏观经济的影响。</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总需求—总供给模型是要说明均衡的国内生产总值与物价水平的决定的。总需求曲线与短期总供给曲线相交时就决定了均衡的国内生产总值和均衡的物价水平。这时总需求与总供给相等,实现了宏观经济的均衡。(3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(2)购买住房为投资需求,它会影响总需求。(3分)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(3)投资增加会引起总需求增加,总需求曲线向右方移动,由AD</w:t>
      </w:r>
      <w:r>
        <w:rPr>
          <w:rFonts w:ascii="宋体" w:eastAsia="宋体" w:hAnsi="宋体" w:hint="eastAsia"/>
          <w:vertAlign w:val="subscript"/>
        </w:rPr>
        <w:t>1</w:t>
      </w:r>
      <w:r>
        <w:rPr>
          <w:rFonts w:ascii="宋体" w:eastAsia="宋体" w:hAnsi="宋体" w:hint="eastAsia"/>
        </w:rPr>
        <w:t xml:space="preserve"> 移动到AD</w:t>
      </w:r>
      <w:r>
        <w:rPr>
          <w:rFonts w:ascii="宋体" w:eastAsia="宋体" w:hAnsi="宋体" w:hint="eastAsia"/>
          <w:vertAlign w:val="subscript"/>
        </w:rPr>
        <w:t>2</w:t>
      </w:r>
      <w:r>
        <w:rPr>
          <w:rFonts w:ascii="宋体" w:eastAsia="宋体" w:hAnsi="宋体" w:hint="eastAsia"/>
        </w:rPr>
        <w:t>。(3分)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(4)变动的结果是GDP增加(由Y</w:t>
      </w:r>
      <w:r>
        <w:rPr>
          <w:rFonts w:ascii="宋体" w:eastAsia="宋体" w:hAnsi="宋体" w:hint="eastAsia"/>
          <w:vertAlign w:val="subscript"/>
        </w:rPr>
        <w:t>1</w:t>
      </w:r>
      <w:r>
        <w:rPr>
          <w:rFonts w:ascii="宋体" w:eastAsia="宋体" w:hAnsi="宋体" w:hint="eastAsia"/>
        </w:rPr>
        <w:t xml:space="preserve"> 增加为Y</w:t>
      </w:r>
      <w:r>
        <w:rPr>
          <w:rFonts w:ascii="宋体" w:eastAsia="宋体" w:hAnsi="宋体" w:hint="eastAsia"/>
          <w:vertAlign w:val="subscript"/>
        </w:rPr>
        <w:t>2</w:t>
      </w:r>
      <w:r>
        <w:rPr>
          <w:rFonts w:ascii="宋体" w:eastAsia="宋体" w:hAnsi="宋体" w:hint="eastAsia"/>
        </w:rPr>
        <w:t>),物价水平上升</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(由P</w:t>
      </w:r>
      <w:r>
        <w:rPr>
          <w:rFonts w:ascii="宋体" w:eastAsia="宋体" w:hAnsi="宋体" w:hint="eastAsia"/>
          <w:vertAlign w:val="subscript"/>
        </w:rPr>
        <w:t>1</w:t>
      </w:r>
      <w:r>
        <w:rPr>
          <w:rFonts w:ascii="宋体" w:eastAsia="宋体" w:hAnsi="宋体" w:hint="eastAsia"/>
        </w:rPr>
        <w:t>上升为P</w:t>
      </w:r>
      <w:r>
        <w:rPr>
          <w:rFonts w:ascii="宋体" w:eastAsia="宋体" w:hAnsi="宋体" w:hint="eastAsia"/>
          <w:vertAlign w:val="subscript"/>
        </w:rPr>
        <w:t>2</w:t>
      </w:r>
      <w:r>
        <w:rPr>
          <w:rFonts w:ascii="宋体" w:eastAsia="宋体" w:hAnsi="宋体" w:hint="eastAsia"/>
        </w:rPr>
        <w:t>)。(3分)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(5)作图3分。</w:t>
      </w:r>
    </w:p>
    <w:p w:rsidR="002C3066" w:rsidRDefault="002C3066" w:rsidP="002C3066">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noProof/>
        </w:rPr>
        <w:lastRenderedPageBreak/>
        <w:drawing>
          <wp:inline distT="0" distB="0" distL="0" distR="0">
            <wp:extent cx="2838450" cy="2647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8450" cy="2647950"/>
                    </a:xfrm>
                    <a:prstGeom prst="rect">
                      <a:avLst/>
                    </a:prstGeom>
                    <a:noFill/>
                    <a:ln>
                      <a:noFill/>
                    </a:ln>
                  </pic:spPr>
                </pic:pic>
              </a:graphicData>
            </a:graphic>
          </wp:inline>
        </w:drawing>
      </w:r>
    </w:p>
    <w:p w:rsidR="002C3066" w:rsidRPr="002C3066" w:rsidRDefault="002C3066" w:rsidP="008D00B0">
      <w:pPr>
        <w:tabs>
          <w:tab w:val="left" w:pos="420"/>
          <w:tab w:val="left" w:pos="4184"/>
        </w:tabs>
        <w:rPr>
          <w:rFonts w:ascii="宋体" w:eastAsia="宋体" w:hAnsi="宋体" w:hint="eastAsia"/>
        </w:rPr>
      </w:pPr>
    </w:p>
    <w:sectPr w:rsidR="002C3066" w:rsidRPr="002C3066"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64ED" w:rsidRDefault="007D64ED" w:rsidP="00DF57AA">
      <w:r>
        <w:separator/>
      </w:r>
    </w:p>
  </w:endnote>
  <w:endnote w:type="continuationSeparator" w:id="0">
    <w:p w:rsidR="007D64ED" w:rsidRDefault="007D64ED"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64ED" w:rsidRDefault="007D64ED" w:rsidP="00DF57AA">
      <w:r>
        <w:separator/>
      </w:r>
    </w:p>
  </w:footnote>
  <w:footnote w:type="continuationSeparator" w:id="0">
    <w:p w:rsidR="007D64ED" w:rsidRDefault="007D64ED"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00B0"/>
    <w:rsid w:val="002A6799"/>
    <w:rsid w:val="002C3066"/>
    <w:rsid w:val="003E252C"/>
    <w:rsid w:val="004C0EED"/>
    <w:rsid w:val="00594D84"/>
    <w:rsid w:val="007D64ED"/>
    <w:rsid w:val="007F252E"/>
    <w:rsid w:val="008C4621"/>
    <w:rsid w:val="008D00B0"/>
    <w:rsid w:val="00915154"/>
    <w:rsid w:val="00933B04"/>
    <w:rsid w:val="00A65A8B"/>
    <w:rsid w:val="00AC10BE"/>
    <w:rsid w:val="00AD5A41"/>
    <w:rsid w:val="00B977D0"/>
    <w:rsid w:val="00BB0166"/>
    <w:rsid w:val="00BF16A3"/>
    <w:rsid w:val="00C14FBA"/>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A4059"/>
  <w15:docId w15:val="{5CA5F76F-73FF-4C32-9FC2-131C0F38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3066"/>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Balloon Text"/>
    <w:basedOn w:val="a"/>
    <w:link w:val="a8"/>
    <w:uiPriority w:val="99"/>
    <w:semiHidden/>
    <w:unhideWhenUsed/>
    <w:rsid w:val="008D00B0"/>
    <w:rPr>
      <w:sz w:val="18"/>
      <w:szCs w:val="18"/>
    </w:rPr>
  </w:style>
  <w:style w:type="character" w:customStyle="1" w:styleId="a8">
    <w:name w:val="批注框文本 字符"/>
    <w:basedOn w:val="a0"/>
    <w:link w:val="a7"/>
    <w:uiPriority w:val="99"/>
    <w:semiHidden/>
    <w:rsid w:val="008D00B0"/>
    <w:rPr>
      <w:sz w:val="18"/>
      <w:szCs w:val="18"/>
    </w:rPr>
  </w:style>
  <w:style w:type="character" w:customStyle="1" w:styleId="10">
    <w:name w:val="标题 1 字符"/>
    <w:basedOn w:val="a0"/>
    <w:link w:val="1"/>
    <w:uiPriority w:val="9"/>
    <w:rsid w:val="002C3066"/>
    <w:rPr>
      <w:rFonts w:eastAsia="黑体"/>
      <w:bCs/>
      <w:kern w:val="44"/>
      <w:szCs w:val="44"/>
    </w:rPr>
  </w:style>
  <w:style w:type="character" w:customStyle="1" w:styleId="Char">
    <w:name w:val="试卷代号 Char"/>
    <w:basedOn w:val="a0"/>
    <w:link w:val="a9"/>
    <w:locked/>
    <w:rsid w:val="002C3066"/>
    <w:rPr>
      <w:rFonts w:ascii="黑体" w:eastAsia="黑体" w:hAnsi="黑体"/>
    </w:rPr>
  </w:style>
  <w:style w:type="paragraph" w:customStyle="1" w:styleId="a9">
    <w:name w:val="试卷代号"/>
    <w:basedOn w:val="a"/>
    <w:link w:val="Char"/>
    <w:qFormat/>
    <w:rsid w:val="002C3066"/>
    <w:rPr>
      <w:rFonts w:ascii="黑体" w:eastAsia="黑体" w:hAnsi="黑体"/>
    </w:rPr>
  </w:style>
  <w:style w:type="character" w:customStyle="1" w:styleId="Char0">
    <w:name w:val="答案评分标准 Char"/>
    <w:basedOn w:val="a0"/>
    <w:link w:val="aa"/>
    <w:locked/>
    <w:rsid w:val="002C3066"/>
    <w:rPr>
      <w:rFonts w:ascii="方正书宋_GBK" w:eastAsia="方正书宋_GBK"/>
      <w:sz w:val="28"/>
    </w:rPr>
  </w:style>
  <w:style w:type="paragraph" w:customStyle="1" w:styleId="aa">
    <w:name w:val="答案评分标准"/>
    <w:basedOn w:val="a"/>
    <w:link w:val="Char0"/>
    <w:qFormat/>
    <w:rsid w:val="002C3066"/>
    <w:pPr>
      <w:spacing w:beforeLines="50" w:afterLines="100"/>
      <w:jc w:val="center"/>
    </w:pPr>
    <w:rPr>
      <w:rFonts w:ascii="方正书宋_GBK" w:eastAsia="方正书宋_GBK"/>
      <w:sz w:val="28"/>
    </w:rPr>
  </w:style>
  <w:style w:type="character" w:customStyle="1" w:styleId="Char1">
    <w:name w:val="（供参考） Char"/>
    <w:basedOn w:val="a0"/>
    <w:link w:val="ab"/>
    <w:locked/>
    <w:rsid w:val="002C3066"/>
    <w:rPr>
      <w:rFonts w:ascii="方正书宋_GBK" w:eastAsia="方正书宋_GBK"/>
      <w:sz w:val="24"/>
    </w:rPr>
  </w:style>
  <w:style w:type="paragraph" w:customStyle="1" w:styleId="ab">
    <w:name w:val="（供参考）"/>
    <w:basedOn w:val="a"/>
    <w:link w:val="Char1"/>
    <w:qFormat/>
    <w:rsid w:val="002C3066"/>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2C3066"/>
    <w:rPr>
      <w:rFonts w:ascii="宋体" w:eastAsia="宋体" w:hAnsi="宋体"/>
    </w:rPr>
  </w:style>
  <w:style w:type="paragraph" w:customStyle="1" w:styleId="20211">
    <w:name w:val="2021年1月"/>
    <w:basedOn w:val="a"/>
    <w:link w:val="20211Char"/>
    <w:qFormat/>
    <w:rsid w:val="002C3066"/>
    <w:pPr>
      <w:spacing w:afterLines="100"/>
      <w:ind w:leftChars="3105" w:left="3105"/>
      <w:jc w:val="right"/>
    </w:pPr>
    <w:rPr>
      <w:rFonts w:ascii="宋体" w:eastAsia="宋体" w:hAnsi="宋体"/>
    </w:rPr>
  </w:style>
  <w:style w:type="character" w:customStyle="1" w:styleId="Char2">
    <w:name w:val="国家开放大学 Char"/>
    <w:basedOn w:val="a0"/>
    <w:link w:val="ac"/>
    <w:locked/>
    <w:rsid w:val="002C3066"/>
    <w:rPr>
      <w:rFonts w:ascii="黑体" w:eastAsia="黑体" w:hAnsi="黑体"/>
      <w:spacing w:val="20"/>
      <w:sz w:val="24"/>
    </w:rPr>
  </w:style>
  <w:style w:type="paragraph" w:customStyle="1" w:styleId="ac">
    <w:name w:val="国家开放大学"/>
    <w:basedOn w:val="a"/>
    <w:link w:val="Char2"/>
    <w:qFormat/>
    <w:rsid w:val="002C3066"/>
    <w:pPr>
      <w:jc w:val="center"/>
    </w:pPr>
    <w:rPr>
      <w:rFonts w:ascii="黑体" w:eastAsia="黑体" w:hAnsi="黑体"/>
      <w:spacing w:val="20"/>
      <w:sz w:val="24"/>
    </w:rPr>
  </w:style>
  <w:style w:type="table" w:styleId="ad">
    <w:name w:val="Table Grid"/>
    <w:basedOn w:val="a1"/>
    <w:uiPriority w:val="59"/>
    <w:rsid w:val="002C306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48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556</Words>
  <Characters>3173</Characters>
  <Application>Microsoft Office Word</Application>
  <DocSecurity>0</DocSecurity>
  <Lines>26</Lines>
  <Paragraphs>7</Paragraphs>
  <ScaleCrop>false</ScaleCrop>
  <Company>china</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4</cp:revision>
  <dcterms:created xsi:type="dcterms:W3CDTF">2022-08-04T05:34:00Z</dcterms:created>
  <dcterms:modified xsi:type="dcterms:W3CDTF">2022-11-22T06:37:00Z</dcterms:modified>
</cp:coreProperties>
</file>