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3B8" w:rsidRPr="00DC03B8" w:rsidRDefault="00DC03B8" w:rsidP="00DC03B8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DC03B8">
        <w:rPr>
          <w:rFonts w:ascii="宋体" w:eastAsia="宋体" w:hAnsi="宋体" w:hint="eastAsia"/>
          <w:b/>
        </w:rPr>
        <w:t xml:space="preserve"> 试卷代号：2099</w:t>
      </w:r>
    </w:p>
    <w:p w:rsidR="00DC03B8" w:rsidRPr="00DC03B8" w:rsidRDefault="00DC03B8" w:rsidP="00DC03B8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DC03B8">
        <w:rPr>
          <w:rFonts w:ascii="宋体" w:eastAsia="宋体" w:hAnsi="宋体" w:hint="eastAsia"/>
          <w:b/>
        </w:rPr>
        <w:t>国家开放大学2022年春季学期期末统一考试</w:t>
      </w:r>
    </w:p>
    <w:p w:rsidR="00DC03B8" w:rsidRPr="00DC03B8" w:rsidRDefault="00DC03B8" w:rsidP="00DC03B8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DC03B8">
        <w:rPr>
          <w:rFonts w:ascii="宋体" w:eastAsia="宋体" w:hAnsi="宋体" w:hint="eastAsia"/>
          <w:b/>
        </w:rPr>
        <w:t>民事诉讼法学</w:t>
      </w:r>
      <w:r w:rsidR="00662FF7">
        <w:rPr>
          <w:rFonts w:ascii="宋体" w:eastAsia="宋体" w:hAnsi="宋体" w:hint="eastAsia"/>
          <w:b/>
        </w:rPr>
        <w:t xml:space="preserve"> </w:t>
      </w:r>
      <w:r w:rsidRPr="00DC03B8">
        <w:rPr>
          <w:rFonts w:ascii="宋体" w:eastAsia="宋体" w:hAnsi="宋体" w:hint="eastAsia"/>
          <w:b/>
        </w:rPr>
        <w:t>试题</w:t>
      </w:r>
    </w:p>
    <w:p w:rsidR="00DC03B8" w:rsidRPr="00DC03B8" w:rsidRDefault="00DC03B8" w:rsidP="00DC03B8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2022年7月</w:t>
      </w:r>
    </w:p>
    <w:p w:rsidR="00DC03B8" w:rsidRPr="00DC03B8" w:rsidRDefault="00DC03B8" w:rsidP="00DC03B8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DC03B8">
        <w:rPr>
          <w:rFonts w:ascii="宋体" w:eastAsia="宋体" w:hAnsi="宋体" w:hint="eastAsia"/>
          <w:b/>
        </w:rPr>
        <w:t>一、单项选择题（每题1分，共10分，每题只有一项正确答案，请将正确答案的序号填在括号内）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1.下列不属于广义的民事诉讼法范畴的是(     )。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A.法律、法规的相关规定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B.司法部的相关文件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C.最高人民法院的司法解释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D.国务院以及国务院各部委等发布的法律法规解释性文件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2.关于合议庭评议案件，下列哪一表述是正确的？(     )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A.审判长意见与多数意见不同的，以其意见为准判决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B.陪审员意见得到支持、形成多数的，可按该意见判决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C.合议庭意见存在分歧的，也可提交院长审查决定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D.审判人员的不同意见均须写入笔录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3.夏明将房子租给苏晓居住，月租金3200元。现夏明因苏晓拖欠了5个月的房租未缴，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而诉诸法院，要求苏晓给付16000元房租。现问，此案的诉讼标的指的是什么？(     )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A.夏明提出诉讼请求所依据的夏明与苏晓之间存在的房屋租赁关系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B.夏明要求苏晓支付的6000元租金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C.夏明、苏晓与人民法院之间的诉讼法律关系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D.夏明租给苏晓的房子和苏晓欠夏明的6000元钱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4.以下送达方式中，属于直接送达方式的是(     )。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A.法院派人将诉讼文书交给当事人的代理人签收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B.法院通过邮寄的方式将诉讼文书寄给当事人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C.法院将诉讼文书交给当事人所在单位转交给当事人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D.法院将诉讼文书的内容予以公告送达当事人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5.下列关于民事证据说法正确的是(     )。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A.本证一定是直接证据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B.证据必须与要证明的案件事实具有关联性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C.偷拍、偷录的视听资料，虽然取得方式不合法，但只要证据形式合法就行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D.无法与原件核对的复印件，也可以单独作为认定案件事实的依据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6.人民法院审理民事案件，应当(     )。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A.着重进行调解</w:t>
      </w:r>
      <w:r w:rsidRPr="00DC03B8">
        <w:rPr>
          <w:rFonts w:ascii="宋体" w:eastAsia="宋体" w:hAnsi="宋体" w:hint="eastAsia"/>
        </w:rPr>
        <w:tab/>
        <w:t>B.根据自愿和合法的原则进行调解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C.依职权进行调解</w:t>
      </w:r>
      <w:r w:rsidRPr="00DC03B8">
        <w:rPr>
          <w:rFonts w:ascii="宋体" w:eastAsia="宋体" w:hAnsi="宋体" w:hint="eastAsia"/>
        </w:rPr>
        <w:tab/>
        <w:t>D.追求调解方式结案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7.当事人临时提出回避申请的，人民法院应当(     )。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A.延期审理</w:t>
      </w:r>
      <w:r w:rsidRPr="00DC03B8">
        <w:rPr>
          <w:rFonts w:ascii="宋体" w:eastAsia="宋体" w:hAnsi="宋体" w:hint="eastAsia"/>
        </w:rPr>
        <w:tab/>
        <w:t>B.诉讼中止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C.诉讼终结</w:t>
      </w:r>
      <w:r w:rsidRPr="00DC03B8">
        <w:rPr>
          <w:rFonts w:ascii="宋体" w:eastAsia="宋体" w:hAnsi="宋体" w:hint="eastAsia"/>
        </w:rPr>
        <w:tab/>
        <w:t>D.不予理睬，继续开庭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8.甲起诉乙请求离婚，一审判决不准离婚，甲不服提起上诉。二审法院审理后认为应当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判决离婚。本案诉讼程序应当如何进行？(     )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A.对离婚、子女抚养和财产问题一并进行调解，调解不成的，发回重审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B.直接改判离婚，并对子女抚养和财产问题进行调解，调解不成的，将子女抚养和财</w:t>
      </w:r>
    </w:p>
    <w:p w:rsidR="00DC03B8" w:rsidRPr="00DC03B8" w:rsidRDefault="00DC03B8" w:rsidP="00DC03B8">
      <w:pPr>
        <w:tabs>
          <w:tab w:val="left" w:pos="420"/>
          <w:tab w:val="left" w:pos="4184"/>
        </w:tabs>
        <w:ind w:firstLineChars="300" w:firstLine="630"/>
        <w:rPr>
          <w:rFonts w:ascii="宋体" w:eastAsia="宋体" w:hAnsi="宋体"/>
        </w:rPr>
      </w:pPr>
      <w:proofErr w:type="gramStart"/>
      <w:r w:rsidRPr="00DC03B8">
        <w:rPr>
          <w:rFonts w:ascii="宋体" w:eastAsia="宋体" w:hAnsi="宋体" w:hint="eastAsia"/>
        </w:rPr>
        <w:t>产问题</w:t>
      </w:r>
      <w:proofErr w:type="gramEnd"/>
      <w:r w:rsidRPr="00DC03B8">
        <w:rPr>
          <w:rFonts w:ascii="宋体" w:eastAsia="宋体" w:hAnsi="宋体" w:hint="eastAsia"/>
        </w:rPr>
        <w:t>发回重审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C.直接改判离婚，并对子女抚养和财产问题进行调解，调解不成的，子女抚养和财产</w:t>
      </w:r>
    </w:p>
    <w:p w:rsidR="00DC03B8" w:rsidRPr="00DC03B8" w:rsidRDefault="00DC03B8" w:rsidP="00DC03B8">
      <w:pPr>
        <w:tabs>
          <w:tab w:val="left" w:pos="420"/>
          <w:tab w:val="left" w:pos="4184"/>
        </w:tabs>
        <w:ind w:firstLineChars="300" w:firstLine="630"/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lastRenderedPageBreak/>
        <w:t>问题另案处理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D.直接改判离婚，子女抚养和财产问题一并判决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9.当事人在诉讼中向审判人员</w:t>
      </w:r>
      <w:proofErr w:type="gramStart"/>
      <w:r w:rsidRPr="00DC03B8">
        <w:rPr>
          <w:rFonts w:ascii="宋体" w:eastAsia="宋体" w:hAnsi="宋体" w:hint="eastAsia"/>
        </w:rPr>
        <w:t>作出</w:t>
      </w:r>
      <w:proofErr w:type="gramEnd"/>
      <w:r w:rsidRPr="00DC03B8">
        <w:rPr>
          <w:rFonts w:ascii="宋体" w:eastAsia="宋体" w:hAnsi="宋体" w:hint="eastAsia"/>
        </w:rPr>
        <w:t>的认同对方当事人事实主张的意思表示称为(     )。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A.自认</w:t>
      </w:r>
      <w:r w:rsidRPr="00DC03B8">
        <w:rPr>
          <w:rFonts w:ascii="宋体" w:eastAsia="宋体" w:hAnsi="宋体" w:hint="eastAsia"/>
        </w:rPr>
        <w:tab/>
        <w:t>B.推定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C.司法认知</w:t>
      </w:r>
      <w:r w:rsidRPr="00DC03B8">
        <w:rPr>
          <w:rFonts w:ascii="宋体" w:eastAsia="宋体" w:hAnsi="宋体" w:hint="eastAsia"/>
        </w:rPr>
        <w:tab/>
        <w:t>D.陈述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10.下列选项中关于宣告判决的说法错误的是(     )。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A.人民法院对公开审理或者不公开审理的案件，一律公开宣告判决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B.当庭宣判的，应当在7日内送达判决书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C.定期宣判的，宣判后立即发给判决书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D.当庭宣告判决的，应当在10日以内将判决书送达当事人</w:t>
      </w:r>
    </w:p>
    <w:p w:rsidR="00DC03B8" w:rsidRPr="00DC03B8" w:rsidRDefault="00DC03B8" w:rsidP="00DC03B8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DC03B8">
        <w:rPr>
          <w:rFonts w:ascii="宋体" w:eastAsia="宋体" w:hAnsi="宋体" w:hint="eastAsia"/>
          <w:b/>
        </w:rPr>
        <w:t>二、多项选择题（每题2分，共10分，每题至少有两项正确答案，多选或少选均不得分）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11.关于民事诉讼法在法律体系中的地位，表述正确的是(     )。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A.属于“实体法”</w:t>
      </w:r>
      <w:r w:rsidRPr="00DC03B8">
        <w:rPr>
          <w:rFonts w:ascii="宋体" w:eastAsia="宋体" w:hAnsi="宋体" w:hint="eastAsia"/>
        </w:rPr>
        <w:tab/>
        <w:t>B.具有“基本法”的地位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C.属于“部门法”</w:t>
      </w:r>
      <w:r w:rsidRPr="00DC03B8">
        <w:rPr>
          <w:rFonts w:ascii="宋体" w:eastAsia="宋体" w:hAnsi="宋体" w:hint="eastAsia"/>
        </w:rPr>
        <w:tab/>
        <w:t>D.属于“程序法”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12.下列哪些情况下可以发生执行承担。(     )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A.执行中作为被执行人的法人或其他组织分立或合并的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B.被执行人无财产清偿债务</w:t>
      </w:r>
    </w:p>
    <w:p w:rsidR="00DC03B8" w:rsidRPr="00DC03B8" w:rsidRDefault="00DC03B8" w:rsidP="00DC03B8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DC03B8">
        <w:rPr>
          <w:rFonts w:ascii="宋体" w:eastAsia="宋体" w:hAnsi="宋体" w:hint="eastAsia"/>
        </w:rPr>
        <w:t>被执行人确有暂时困难、缺乏偿付能力向法院提供担保的</w:t>
      </w:r>
    </w:p>
    <w:p w:rsidR="00A65A8B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D.作为被执行的公民死亡，其遗产继承人没有放弃继承的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13.关于证据和证明责任，以下说法正确的是(     )。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A.用文字、符号或者图画所表达的思想内容，来证明案件事实的证据是书证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B.证据必须查证属实，才能作为认定事实的根据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C.当事人对自己提出的主张，有责任提供证据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D.凡是知道案件情况的单位和个人，没有义务出庭作证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14.委托代理人可以是(     )。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A.律师</w:t>
      </w:r>
      <w:r w:rsidRPr="00DC03B8">
        <w:rPr>
          <w:rFonts w:ascii="宋体" w:eastAsia="宋体" w:hAnsi="宋体" w:hint="eastAsia"/>
        </w:rPr>
        <w:tab/>
        <w:t>B.当事人的近亲属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C.当事人所在单位推荐的人</w:t>
      </w:r>
      <w:r w:rsidRPr="00DC03B8">
        <w:rPr>
          <w:rFonts w:ascii="宋体" w:eastAsia="宋体" w:hAnsi="宋体" w:hint="eastAsia"/>
        </w:rPr>
        <w:tab/>
        <w:t>D.对当事人负有保护责任的社会团体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15.上诉状的内容应当包括(     )。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A.当事人的姓名、法人的名称及其法定代表人的姓名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B.原审人民法院的名称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C.案件的编号和案由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ab/>
        <w:t>D.上诉的请求和理由</w:t>
      </w:r>
    </w:p>
    <w:p w:rsidR="00DC03B8" w:rsidRPr="00DC03B8" w:rsidRDefault="00DC03B8" w:rsidP="00DC03B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C03B8">
        <w:rPr>
          <w:rFonts w:ascii="宋体" w:eastAsia="宋体" w:hAnsi="宋体" w:hint="eastAsia"/>
          <w:b/>
        </w:rPr>
        <w:t>三、名词解释（每题5分，共20分）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16.给付之诉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17.共同管辖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18.质证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19.缺席判决</w:t>
      </w:r>
    </w:p>
    <w:p w:rsidR="00DC03B8" w:rsidRPr="00DC03B8" w:rsidRDefault="00DC03B8" w:rsidP="00DC03B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C03B8">
        <w:rPr>
          <w:rFonts w:ascii="宋体" w:eastAsia="宋体" w:hAnsi="宋体" w:hint="eastAsia"/>
          <w:b/>
        </w:rPr>
        <w:t>四、简答题（每题10分，共40分）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20.简述根据《民事诉讼法》的规定属于专属管辖的诉讼范围。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21.简述诉的种类。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22.简述证据合法性的内容。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23.简述简易程序的特点。</w:t>
      </w:r>
    </w:p>
    <w:p w:rsidR="00DC03B8" w:rsidRPr="00DC03B8" w:rsidRDefault="00DC03B8" w:rsidP="00DC03B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C03B8">
        <w:rPr>
          <w:rFonts w:ascii="宋体" w:eastAsia="宋体" w:hAnsi="宋体" w:hint="eastAsia"/>
          <w:b/>
        </w:rPr>
        <w:lastRenderedPageBreak/>
        <w:t>五、案例分析题（20分）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24.姚某与杨某因合伙经营零售批发业而发生纠纷，2019年姚某向法院起诉要求退回自己出资的46万元，且要求获得合伙经营所得利润中的17万元。在诉讼过程中，法院经姚某的要求，向杨某提出调解，杨某表示同意，但法院进行调解的当天杨某有事，而让其妻刘氏到法院，经法院调解双方达成调解协议。当调解书送达双方当事人时，姚某签收了调解书。杨某则表示只同意部分调解内容，拒绝签收，送达人员把该调解书放在杨某家，送达回证上记载为留置送达。2个月后姚某以杨某不履行调解协议为由向法院申请强制执行。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问题：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(1)法院对双方当事人进行的调解有何不妥之处？为什么？</w:t>
      </w:r>
    </w:p>
    <w:p w:rsidR="00DC03B8" w:rsidRP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(2)送达人员将调解书留置送达杨某是否合法？理由是什么？</w:t>
      </w:r>
    </w:p>
    <w:p w:rsidR="00DC03B8" w:rsidRDefault="00DC03B8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C03B8">
        <w:rPr>
          <w:rFonts w:ascii="宋体" w:eastAsia="宋体" w:hAnsi="宋体" w:hint="eastAsia"/>
        </w:rPr>
        <w:t>(3)法院应当如何处理以上程序才正确？</w:t>
      </w:r>
    </w:p>
    <w:p w:rsidR="00BC250B" w:rsidRDefault="00BC250B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BC250B" w:rsidRDefault="00BC250B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BC250B" w:rsidRDefault="00BC250B" w:rsidP="00DC03B8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BC250B" w:rsidRDefault="00BC250B" w:rsidP="00BC250B">
      <w:pPr>
        <w:pStyle w:val="a7"/>
      </w:pPr>
      <w:r>
        <w:rPr>
          <w:rFonts w:hint="eastAsia"/>
        </w:rPr>
        <w:t>试卷代号</w:t>
      </w:r>
      <w:r>
        <w:t>:2099</w:t>
      </w:r>
    </w:p>
    <w:p w:rsidR="00BC250B" w:rsidRDefault="00BC250B" w:rsidP="00BC250B">
      <w:pPr>
        <w:pStyle w:val="aa"/>
      </w:pPr>
      <w:r>
        <w:rPr>
          <w:rFonts w:hint="eastAsia"/>
        </w:rPr>
        <w:t>国家开放大学2022年春季学期期末统一考试</w:t>
      </w:r>
    </w:p>
    <w:p w:rsidR="00BC250B" w:rsidRDefault="00BC250B" w:rsidP="00BC250B">
      <w:pPr>
        <w:pStyle w:val="a8"/>
        <w:spacing w:before="156" w:after="312"/>
        <w:rPr>
          <w:rFonts w:hint="eastAsia"/>
        </w:rPr>
      </w:pPr>
      <w:r>
        <w:rPr>
          <w:rFonts w:hint="eastAsia"/>
        </w:rPr>
        <w:t>民事诉讼法学　试题答案及评分标准</w:t>
      </w:r>
    </w:p>
    <w:p w:rsidR="00BC250B" w:rsidRDefault="00BC250B" w:rsidP="00BC250B">
      <w:pPr>
        <w:pStyle w:val="a9"/>
        <w:spacing w:before="156" w:after="312"/>
        <w:rPr>
          <w:rFonts w:hint="eastAsia"/>
        </w:rPr>
      </w:pPr>
      <w:r>
        <w:rPr>
          <w:rFonts w:hint="eastAsia"/>
        </w:rPr>
        <w:t>(供参考)</w:t>
      </w:r>
    </w:p>
    <w:p w:rsidR="00BC250B" w:rsidRDefault="00BC250B" w:rsidP="00BC250B">
      <w:pPr>
        <w:pStyle w:val="20211"/>
        <w:spacing w:after="312"/>
        <w:ind w:leftChars="0" w:left="6520"/>
        <w:rPr>
          <w:rFonts w:hint="eastAsia"/>
        </w:rPr>
      </w:pPr>
      <w:r>
        <w:rPr>
          <w:rFonts w:hint="eastAsia"/>
        </w:rPr>
        <w:t>2022年7月</w:t>
      </w:r>
    </w:p>
    <w:p w:rsidR="00BC250B" w:rsidRDefault="00BC250B" w:rsidP="00BC250B">
      <w:pPr>
        <w:pStyle w:val="1"/>
        <w:spacing w:before="187"/>
        <w:rPr>
          <w:rFonts w:hint="eastAsia"/>
        </w:rPr>
      </w:pPr>
      <w:r>
        <w:rPr>
          <w:rFonts w:hint="eastAsia"/>
        </w:rPr>
        <w:t>一、单项选择题</w:t>
      </w:r>
      <w:r>
        <w:t>(</w:t>
      </w:r>
      <w:r>
        <w:rPr>
          <w:rFonts w:hint="eastAsia"/>
        </w:rPr>
        <w:t>每题</w:t>
      </w:r>
      <w:r>
        <w:t>1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10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每题只有一项正确答案</w:t>
      </w:r>
      <w:r>
        <w:t>,</w:t>
      </w:r>
      <w:r>
        <w:rPr>
          <w:rFonts w:hint="eastAsia"/>
        </w:rPr>
        <w:t>请将正确答案的序号填在括号内</w:t>
      </w:r>
      <w:r>
        <w:t>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1.B </w:t>
      </w:r>
      <w:proofErr w:type="gramStart"/>
      <w:r>
        <w:rPr>
          <w:rFonts w:ascii="宋体" w:eastAsia="宋体" w:hAnsi="宋体" w:hint="eastAsia"/>
        </w:rPr>
        <w:t>2.D</w:t>
      </w:r>
      <w:proofErr w:type="gramEnd"/>
      <w:r>
        <w:rPr>
          <w:rFonts w:ascii="宋体" w:eastAsia="宋体" w:hAnsi="宋体" w:hint="eastAsia"/>
        </w:rPr>
        <w:t xml:space="preserve"> 3.A 4.A 5.B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6.B </w:t>
      </w:r>
      <w:proofErr w:type="gramStart"/>
      <w:r>
        <w:rPr>
          <w:rFonts w:ascii="宋体" w:eastAsia="宋体" w:hAnsi="宋体" w:hint="eastAsia"/>
        </w:rPr>
        <w:t>7.A</w:t>
      </w:r>
      <w:proofErr w:type="gramEnd"/>
      <w:r>
        <w:rPr>
          <w:rFonts w:ascii="宋体" w:eastAsia="宋体" w:hAnsi="宋体" w:hint="eastAsia"/>
        </w:rPr>
        <w:t xml:space="preserve"> 8.A 9.A 10.B</w:t>
      </w:r>
    </w:p>
    <w:p w:rsidR="00BC250B" w:rsidRDefault="00BC250B" w:rsidP="00BC250B">
      <w:pPr>
        <w:pStyle w:val="1"/>
        <w:spacing w:before="187"/>
        <w:rPr>
          <w:rFonts w:hint="eastAsia"/>
        </w:rPr>
      </w:pPr>
      <w:r>
        <w:rPr>
          <w:rFonts w:hint="eastAsia"/>
        </w:rPr>
        <w:t>二、多项选择题</w:t>
      </w:r>
      <w:r>
        <w:t>(</w:t>
      </w:r>
      <w:r>
        <w:rPr>
          <w:rFonts w:hint="eastAsia"/>
        </w:rPr>
        <w:t>每题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10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每题至少有两项正确答案</w:t>
      </w:r>
      <w:r>
        <w:t>,</w:t>
      </w:r>
      <w:r>
        <w:rPr>
          <w:rFonts w:hint="eastAsia"/>
        </w:rPr>
        <w:t>多选或少选均不得分</w:t>
      </w:r>
      <w:r>
        <w:t>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11.BC 12.ABD 13.ABC </w:t>
      </w:r>
      <w:proofErr w:type="gramStart"/>
      <w:r>
        <w:rPr>
          <w:rFonts w:ascii="宋体" w:eastAsia="宋体" w:hAnsi="宋体" w:hint="eastAsia"/>
        </w:rPr>
        <w:t>14.ABCD</w:t>
      </w:r>
      <w:proofErr w:type="gramEnd"/>
      <w:r>
        <w:rPr>
          <w:rFonts w:ascii="宋体" w:eastAsia="宋体" w:hAnsi="宋体" w:hint="eastAsia"/>
        </w:rPr>
        <w:t xml:space="preserve"> 15.ABCD</w:t>
      </w:r>
    </w:p>
    <w:p w:rsidR="00BC250B" w:rsidRDefault="00BC250B" w:rsidP="00BC250B">
      <w:pPr>
        <w:pStyle w:val="1"/>
        <w:spacing w:before="187"/>
        <w:rPr>
          <w:rFonts w:hint="eastAsia"/>
        </w:rPr>
      </w:pPr>
      <w:r>
        <w:rPr>
          <w:rFonts w:hint="eastAsia"/>
        </w:rPr>
        <w:t>三、名词解释</w:t>
      </w:r>
      <w:r>
        <w:t>(</w:t>
      </w:r>
      <w:r>
        <w:rPr>
          <w:rFonts w:hint="eastAsia"/>
        </w:rPr>
        <w:t>每题</w:t>
      </w:r>
      <w:r>
        <w:t>5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16. 给付之诉:是指原告向被告主张给付请求权,并要求法院对此做出给付判决的请求。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17. 共同管辖:是指根据法律规定,两个以上法院对同一案件都有管辖权。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18. 质证:是指当事人、诉讼代理人及第三人在法庭的主持下,对当事人及第三人提出的证据就其真实性、合法性、关联性以及证明力的有无、大小予以说明和</w:t>
      </w:r>
      <w:proofErr w:type="gramStart"/>
      <w:r>
        <w:rPr>
          <w:rFonts w:ascii="宋体" w:eastAsia="宋体" w:hAnsi="宋体" w:hint="eastAsia"/>
        </w:rPr>
        <w:t>质辩</w:t>
      </w:r>
      <w:proofErr w:type="gramEnd"/>
      <w:r>
        <w:rPr>
          <w:rFonts w:ascii="宋体" w:eastAsia="宋体" w:hAnsi="宋体" w:hint="eastAsia"/>
        </w:rPr>
        <w:t>的活动或过程。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19. 缺席判决:是指法院在一方当事人在开庭审理中</w:t>
      </w:r>
      <w:proofErr w:type="gramStart"/>
      <w:r>
        <w:rPr>
          <w:rFonts w:ascii="宋体" w:eastAsia="宋体" w:hAnsi="宋体" w:hint="eastAsia"/>
        </w:rPr>
        <w:t>不</w:t>
      </w:r>
      <w:proofErr w:type="gramEnd"/>
      <w:r>
        <w:rPr>
          <w:rFonts w:ascii="宋体" w:eastAsia="宋体" w:hAnsi="宋体" w:hint="eastAsia"/>
        </w:rPr>
        <w:t>到庭或中途退庭时所做出的判决。</w:t>
      </w:r>
    </w:p>
    <w:p w:rsidR="00BC250B" w:rsidRDefault="00BC250B" w:rsidP="00BC250B">
      <w:pPr>
        <w:pStyle w:val="1"/>
        <w:spacing w:before="187"/>
        <w:rPr>
          <w:rFonts w:hint="eastAsia"/>
        </w:rPr>
      </w:pPr>
      <w:r>
        <w:rPr>
          <w:rFonts w:hint="eastAsia"/>
        </w:rPr>
        <w:t>四、简答题</w:t>
      </w:r>
      <w:r>
        <w:t>(</w:t>
      </w:r>
      <w:r>
        <w:rPr>
          <w:rFonts w:hint="eastAsia"/>
        </w:rPr>
        <w:t>每题</w:t>
      </w:r>
      <w:r>
        <w:t>10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40</w:t>
      </w:r>
      <w:r>
        <w:rPr>
          <w:rFonts w:hint="eastAsia"/>
        </w:rPr>
        <w:t>分</w:t>
      </w:r>
      <w:r>
        <w:t>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20. 简述根据《民事诉讼法》的规定属于专属管辖的诉讼范围。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(1)因不动产纠纷提起的诉讼,专属不动产所在地法院管辖。(3分)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(2)因港口作业发生纠纷提起的诉讼,专属港口所在地法院管辖。(3分)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(3)因继承遗产纠纷提起的诉讼,由被继承人死亡时住所地或主要遗产所在地法院管辖。(2分)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《中华人民共和国海事诉讼特别程序法》第7条还对海事诉讼的专属管辖做了规定。(2</w:t>
      </w:r>
      <w:r>
        <w:rPr>
          <w:rFonts w:ascii="宋体" w:eastAsia="宋体" w:hAnsi="宋体" w:hint="eastAsia"/>
        </w:rPr>
        <w:lastRenderedPageBreak/>
        <w:t>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21. 简述诉的种类。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proofErr w:type="gramStart"/>
      <w:r>
        <w:rPr>
          <w:rFonts w:ascii="宋体" w:eastAsia="宋体" w:hAnsi="宋体" w:hint="eastAsia"/>
        </w:rPr>
        <w:t>根据诉即请求</w:t>
      </w:r>
      <w:proofErr w:type="gramEnd"/>
      <w:r>
        <w:rPr>
          <w:rFonts w:ascii="宋体" w:eastAsia="宋体" w:hAnsi="宋体" w:hint="eastAsia"/>
        </w:rPr>
        <w:t>的性质和内容可以</w:t>
      </w:r>
      <w:proofErr w:type="gramStart"/>
      <w:r>
        <w:rPr>
          <w:rFonts w:ascii="宋体" w:eastAsia="宋体" w:hAnsi="宋体" w:hint="eastAsia"/>
        </w:rPr>
        <w:t>将诉分为</w:t>
      </w:r>
      <w:proofErr w:type="gramEnd"/>
      <w:r>
        <w:rPr>
          <w:rFonts w:ascii="宋体" w:eastAsia="宋体" w:hAnsi="宋体" w:hint="eastAsia"/>
        </w:rPr>
        <w:t>确认之诉、给付之诉和形成之诉。(4分)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(1)确认之诉,是指原告请求法院确认其主张的法律关系存在或不存在。(2分)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(2)给付之诉,是指原告向被告主张给付请求权,并要求法院对此做出给付判决的请求。(2分)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(3)形成之诉是指原告要求法院变动或消灭一定法律状态(权利、义务关系)的请求。(2分)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22. 简述证据合法性的内容。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合法性主要包括了以下四个方面: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(1)证据主体合法。(3分)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(2)证据形式合法。(3分)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(3)证据取得方法合法。(2分)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(4)证据程序合法。(2分)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(2099号)民事诉讼法学答案第1页(共2页)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23. 简述简易程序的特点。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(1)起诉方式简便。(2分)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(2)受理程序简便。(2分)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(3)传唤方式简便。(2分)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(4)审判组织采用独任制。(1分)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(5)审理程序简便。(1分)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(6)审理期限较短。(1分)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(7)判决快速、简便。(1分)</w:t>
      </w:r>
    </w:p>
    <w:p w:rsidR="00BC250B" w:rsidRDefault="00BC250B" w:rsidP="00BC250B">
      <w:pPr>
        <w:pStyle w:val="1"/>
        <w:spacing w:before="187"/>
        <w:rPr>
          <w:rFonts w:hint="eastAsia"/>
        </w:rPr>
      </w:pPr>
      <w:r>
        <w:rPr>
          <w:rFonts w:hint="eastAsia"/>
        </w:rPr>
        <w:t>五、案例分析题</w:t>
      </w:r>
      <w:r>
        <w:t>(20</w:t>
      </w:r>
      <w:r>
        <w:rPr>
          <w:rFonts w:hint="eastAsia"/>
        </w:rPr>
        <w:t>分</w:t>
      </w:r>
      <w:r>
        <w:t>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(案例分析回答时,不要求完全、准确地引述民事诉讼法条文,回答与条文内容大致相同即可)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24.(1)法院对双方当事人进行该调解的不妥之处:未核实参加调解的委托代理人是否经委托人特别授权。(4分)法院调解必须当事人本人自愿,依据《民事诉讼法》第96条的规定,调解达成协议,必须双方自愿,不得强迫。调解协议的内容不得违反法律规定。(2分)《最高人民法院关于适用〈中华人民共和国民事诉讼法〉的解释》第147条规定,人民法院调解案件时,当事人不能出庭的,经其特别授权,可由其委托代理人参加调解,达成的调解协议,可由委托代理人签名。(2分)本案刘氏未经特别授权,不能以夫妻身份全权代理。(2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送达人员将调解书留置送达杨某不合法。(2分)因为调解书不适用留置送达。调解书只有经过双方当事人的签收才具有法律效力。(2分)本案对调解书用留置送达是错误的,调解书只有一方签收不具有法律效力。(2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(3)为纠正错误,法院应当做如下处理:①应当告知姚某原调解书未生效;(2分)②根据情况再进行调解,调解无效的及时判决。(2分)</w:t>
      </w:r>
    </w:p>
    <w:p w:rsidR="00BC250B" w:rsidRDefault="00BC250B" w:rsidP="00BC250B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(2099号)民事诉讼法学答案第2页(共2页)</w:t>
      </w:r>
    </w:p>
    <w:p w:rsidR="00BC250B" w:rsidRPr="00BC250B" w:rsidRDefault="00BC250B" w:rsidP="00DC03B8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BC250B" w:rsidRPr="00BC250B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05F3" w:rsidRDefault="009A05F3" w:rsidP="00DF57AA">
      <w:r>
        <w:separator/>
      </w:r>
    </w:p>
  </w:endnote>
  <w:endnote w:type="continuationSeparator" w:id="0">
    <w:p w:rsidR="009A05F3" w:rsidRDefault="009A05F3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05F3" w:rsidRDefault="009A05F3" w:rsidP="00DF57AA">
      <w:r>
        <w:separator/>
      </w:r>
    </w:p>
  </w:footnote>
  <w:footnote w:type="continuationSeparator" w:id="0">
    <w:p w:rsidR="009A05F3" w:rsidRDefault="009A05F3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3B8"/>
    <w:rsid w:val="002A6799"/>
    <w:rsid w:val="003E252C"/>
    <w:rsid w:val="004B0019"/>
    <w:rsid w:val="004C0EED"/>
    <w:rsid w:val="00594D84"/>
    <w:rsid w:val="005B711C"/>
    <w:rsid w:val="00662FF7"/>
    <w:rsid w:val="007F252E"/>
    <w:rsid w:val="008C4621"/>
    <w:rsid w:val="00915154"/>
    <w:rsid w:val="009A05F3"/>
    <w:rsid w:val="00A65A8B"/>
    <w:rsid w:val="00AD5A41"/>
    <w:rsid w:val="00B977D0"/>
    <w:rsid w:val="00BB0166"/>
    <w:rsid w:val="00BC250B"/>
    <w:rsid w:val="00BF16A3"/>
    <w:rsid w:val="00DC03B8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44677"/>
  <w15:chartTrackingRefBased/>
  <w15:docId w15:val="{03121C27-1342-41C6-B165-AD466150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50B"/>
    <w:pPr>
      <w:keepNext/>
      <w:keepLines/>
      <w:spacing w:beforeLines="6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C250B"/>
    <w:rPr>
      <w:rFonts w:eastAsia="黑体"/>
      <w:bCs/>
      <w:kern w:val="44"/>
      <w:szCs w:val="44"/>
    </w:rPr>
  </w:style>
  <w:style w:type="character" w:customStyle="1" w:styleId="Char">
    <w:name w:val="试卷代号 Char"/>
    <w:basedOn w:val="a0"/>
    <w:link w:val="a7"/>
    <w:locked/>
    <w:rsid w:val="00BC250B"/>
    <w:rPr>
      <w:rFonts w:ascii="黑体" w:eastAsia="黑体" w:hAnsi="黑体"/>
    </w:rPr>
  </w:style>
  <w:style w:type="paragraph" w:customStyle="1" w:styleId="a7">
    <w:name w:val="试卷代号"/>
    <w:basedOn w:val="a"/>
    <w:link w:val="Char"/>
    <w:qFormat/>
    <w:rsid w:val="00BC250B"/>
    <w:rPr>
      <w:rFonts w:ascii="黑体" w:eastAsia="黑体" w:hAnsi="黑体"/>
    </w:rPr>
  </w:style>
  <w:style w:type="character" w:customStyle="1" w:styleId="Char0">
    <w:name w:val="答案评分标准 Char"/>
    <w:basedOn w:val="a0"/>
    <w:link w:val="a8"/>
    <w:locked/>
    <w:rsid w:val="00BC250B"/>
    <w:rPr>
      <w:rFonts w:ascii="方正书宋_GBK" w:eastAsia="方正书宋_GBK"/>
      <w:sz w:val="28"/>
    </w:rPr>
  </w:style>
  <w:style w:type="paragraph" w:customStyle="1" w:styleId="a8">
    <w:name w:val="答案评分标准"/>
    <w:basedOn w:val="a"/>
    <w:link w:val="Char0"/>
    <w:qFormat/>
    <w:rsid w:val="00BC250B"/>
    <w:pPr>
      <w:spacing w:beforeLines="50" w:afterLines="100"/>
      <w:jc w:val="center"/>
    </w:pPr>
    <w:rPr>
      <w:rFonts w:ascii="方正书宋_GBK" w:eastAsia="方正书宋_GBK"/>
      <w:sz w:val="28"/>
    </w:rPr>
  </w:style>
  <w:style w:type="character" w:customStyle="1" w:styleId="Char1">
    <w:name w:val="（供参考） Char"/>
    <w:basedOn w:val="a0"/>
    <w:link w:val="a9"/>
    <w:locked/>
    <w:rsid w:val="00BC250B"/>
    <w:rPr>
      <w:rFonts w:ascii="方正书宋_GBK" w:eastAsia="方正书宋_GBK"/>
      <w:sz w:val="24"/>
    </w:rPr>
  </w:style>
  <w:style w:type="paragraph" w:customStyle="1" w:styleId="a9">
    <w:name w:val="（供参考）"/>
    <w:basedOn w:val="a"/>
    <w:link w:val="Char1"/>
    <w:qFormat/>
    <w:rsid w:val="00BC250B"/>
    <w:pPr>
      <w:spacing w:beforeLines="50" w:afterLines="100"/>
      <w:jc w:val="center"/>
    </w:pPr>
    <w:rPr>
      <w:rFonts w:ascii="方正书宋_GBK" w:eastAsia="方正书宋_GBK"/>
      <w:sz w:val="24"/>
    </w:rPr>
  </w:style>
  <w:style w:type="character" w:customStyle="1" w:styleId="20211Char">
    <w:name w:val="2021年1月 Char"/>
    <w:basedOn w:val="a0"/>
    <w:link w:val="20211"/>
    <w:locked/>
    <w:rsid w:val="00BC250B"/>
    <w:rPr>
      <w:rFonts w:ascii="宋体" w:eastAsia="宋体" w:hAnsi="宋体"/>
    </w:rPr>
  </w:style>
  <w:style w:type="paragraph" w:customStyle="1" w:styleId="20211">
    <w:name w:val="2021年1月"/>
    <w:basedOn w:val="a"/>
    <w:link w:val="20211Char"/>
    <w:qFormat/>
    <w:rsid w:val="00BC250B"/>
    <w:pPr>
      <w:spacing w:afterLines="100"/>
      <w:ind w:leftChars="3105" w:left="3105"/>
      <w:jc w:val="right"/>
    </w:pPr>
    <w:rPr>
      <w:rFonts w:ascii="宋体" w:eastAsia="宋体" w:hAnsi="宋体"/>
    </w:rPr>
  </w:style>
  <w:style w:type="character" w:customStyle="1" w:styleId="Char2">
    <w:name w:val="国家开放大学 Char"/>
    <w:basedOn w:val="a0"/>
    <w:link w:val="aa"/>
    <w:locked/>
    <w:rsid w:val="00BC250B"/>
    <w:rPr>
      <w:rFonts w:ascii="黑体" w:eastAsia="黑体" w:hAnsi="黑体"/>
      <w:spacing w:val="20"/>
      <w:sz w:val="24"/>
    </w:rPr>
  </w:style>
  <w:style w:type="paragraph" w:customStyle="1" w:styleId="aa">
    <w:name w:val="国家开放大学"/>
    <w:basedOn w:val="a"/>
    <w:link w:val="Char2"/>
    <w:qFormat/>
    <w:rsid w:val="00BC250B"/>
    <w:pPr>
      <w:jc w:val="center"/>
    </w:pPr>
    <w:rPr>
      <w:rFonts w:ascii="黑体" w:eastAsia="黑体" w:hAnsi="黑体"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4</cp:revision>
  <dcterms:created xsi:type="dcterms:W3CDTF">2022-08-06T08:52:00Z</dcterms:created>
  <dcterms:modified xsi:type="dcterms:W3CDTF">2022-11-22T06:42:00Z</dcterms:modified>
</cp:coreProperties>
</file>