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7EEC" w:rsidRPr="00A37EEC" w:rsidRDefault="00A37EEC" w:rsidP="00A37EEC">
      <w:pPr>
        <w:tabs>
          <w:tab w:val="left" w:pos="420"/>
          <w:tab w:val="left" w:pos="4184"/>
        </w:tabs>
        <w:jc w:val="left"/>
        <w:rPr>
          <w:rFonts w:ascii="宋体" w:eastAsia="宋体" w:hAnsi="宋体"/>
          <w:b/>
        </w:rPr>
      </w:pPr>
      <w:r w:rsidRPr="00A37EEC">
        <w:rPr>
          <w:rFonts w:ascii="宋体" w:eastAsia="宋体" w:hAnsi="宋体" w:hint="eastAsia"/>
          <w:b/>
        </w:rPr>
        <w:t xml:space="preserve"> 试卷代号：1334</w:t>
      </w:r>
    </w:p>
    <w:p w:rsidR="00A37EEC" w:rsidRPr="00A37EEC" w:rsidRDefault="00A37EEC" w:rsidP="00A37EEC">
      <w:pPr>
        <w:tabs>
          <w:tab w:val="left" w:pos="420"/>
          <w:tab w:val="left" w:pos="4184"/>
        </w:tabs>
        <w:jc w:val="center"/>
        <w:rPr>
          <w:rFonts w:ascii="宋体" w:eastAsia="宋体" w:hAnsi="宋体"/>
          <w:b/>
        </w:rPr>
      </w:pPr>
      <w:r w:rsidRPr="00A37EEC">
        <w:rPr>
          <w:rFonts w:ascii="宋体" w:eastAsia="宋体" w:hAnsi="宋体" w:hint="eastAsia"/>
          <w:b/>
        </w:rPr>
        <w:t>国家开放大学2022年春季学期期末统一考试</w:t>
      </w:r>
    </w:p>
    <w:p w:rsidR="00A37EEC" w:rsidRPr="00A37EEC" w:rsidRDefault="00A37EEC" w:rsidP="00A37EEC">
      <w:pPr>
        <w:tabs>
          <w:tab w:val="left" w:pos="420"/>
          <w:tab w:val="left" w:pos="4184"/>
        </w:tabs>
        <w:jc w:val="center"/>
        <w:rPr>
          <w:rFonts w:ascii="宋体" w:eastAsia="宋体" w:hAnsi="宋体"/>
        </w:rPr>
      </w:pPr>
      <w:r w:rsidRPr="00A37EEC">
        <w:rPr>
          <w:rFonts w:ascii="宋体" w:eastAsia="宋体" w:hAnsi="宋体" w:hint="eastAsia"/>
          <w:b/>
        </w:rPr>
        <w:t>纳税筹划试题</w:t>
      </w:r>
      <w:r w:rsidRPr="00A37EEC">
        <w:rPr>
          <w:rFonts w:ascii="宋体" w:eastAsia="宋体" w:hAnsi="宋体" w:hint="eastAsia"/>
        </w:rPr>
        <w:t>（开卷）</w:t>
      </w:r>
    </w:p>
    <w:p w:rsidR="00A37EEC" w:rsidRPr="00A37EEC" w:rsidRDefault="00A37EEC" w:rsidP="00A37EEC">
      <w:pPr>
        <w:tabs>
          <w:tab w:val="left" w:pos="420"/>
          <w:tab w:val="left" w:pos="4184"/>
        </w:tabs>
        <w:jc w:val="right"/>
        <w:rPr>
          <w:rFonts w:ascii="宋体" w:eastAsia="宋体" w:hAnsi="宋体"/>
        </w:rPr>
      </w:pPr>
      <w:r w:rsidRPr="00A37EEC">
        <w:rPr>
          <w:rFonts w:ascii="宋体" w:eastAsia="宋体" w:hAnsi="宋体" w:hint="eastAsia"/>
        </w:rPr>
        <w:t>2022年7月</w:t>
      </w:r>
    </w:p>
    <w:p w:rsidR="00A37EEC" w:rsidRPr="00A37EEC" w:rsidRDefault="00A37EEC" w:rsidP="00A37EEC">
      <w:pPr>
        <w:tabs>
          <w:tab w:val="left" w:pos="420"/>
          <w:tab w:val="left" w:pos="4184"/>
        </w:tabs>
        <w:spacing w:before="150"/>
        <w:rPr>
          <w:rFonts w:ascii="宋体" w:eastAsia="宋体" w:hAnsi="宋体"/>
          <w:b/>
        </w:rPr>
      </w:pPr>
      <w:r w:rsidRPr="00A37EEC">
        <w:rPr>
          <w:rFonts w:ascii="宋体" w:eastAsia="宋体" w:hAnsi="宋体" w:hint="eastAsia"/>
          <w:b/>
        </w:rPr>
        <w:t>一、单项选择题（将每题4个选项中的惟一正确答案的字母序号填入括号。每小题2分，共20分）</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1.税收法律关系中的主体是指(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A.征税主体</w:t>
      </w:r>
      <w:r w:rsidRPr="00A37EEC">
        <w:rPr>
          <w:rFonts w:ascii="宋体" w:eastAsia="宋体" w:hAnsi="宋体" w:hint="eastAsia"/>
        </w:rPr>
        <w:tab/>
        <w:t>B.纳税主体</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C.税务机关</w:t>
      </w:r>
      <w:r w:rsidRPr="00A37EEC">
        <w:rPr>
          <w:rFonts w:ascii="宋体" w:eastAsia="宋体" w:hAnsi="宋体" w:hint="eastAsia"/>
        </w:rPr>
        <w:tab/>
        <w:t>D.征纳双方</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2.需要同时缴纳企业所得税和个人所得税的是(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A.公司制企业</w:t>
      </w:r>
      <w:r w:rsidRPr="00A37EEC">
        <w:rPr>
          <w:rFonts w:ascii="宋体" w:eastAsia="宋体" w:hAnsi="宋体" w:hint="eastAsia"/>
        </w:rPr>
        <w:tab/>
        <w:t>B.个人独资企业</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C.合伙企业</w:t>
      </w:r>
      <w:r w:rsidRPr="00A37EEC">
        <w:rPr>
          <w:rFonts w:ascii="宋体" w:eastAsia="宋体" w:hAnsi="宋体" w:hint="eastAsia"/>
        </w:rPr>
        <w:tab/>
        <w:t>D.个体工商户</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3.下列关于纳税人身份的纳税筹划的说法中正确的是(     )。</w:t>
      </w:r>
    </w:p>
    <w:p w:rsidR="00A37EEC" w:rsidRPr="00A37EEC" w:rsidRDefault="00A37EEC" w:rsidP="00A37EEC">
      <w:pPr>
        <w:tabs>
          <w:tab w:val="left" w:pos="420"/>
          <w:tab w:val="left" w:pos="4184"/>
        </w:tabs>
        <w:ind w:left="630" w:hangingChars="300" w:hanging="630"/>
        <w:rPr>
          <w:rFonts w:ascii="宋体" w:eastAsia="宋体" w:hAnsi="宋体"/>
        </w:rPr>
      </w:pPr>
      <w:r w:rsidRPr="00A37EEC">
        <w:rPr>
          <w:rFonts w:ascii="宋体" w:eastAsia="宋体" w:hAnsi="宋体" w:hint="eastAsia"/>
        </w:rPr>
        <w:tab/>
        <w:t>A.企业进行税收筹划时，应当尽可能避免作为非居民纳税人，而选择作为居民纳税人，可以达到节省税金支出的目的</w:t>
      </w:r>
    </w:p>
    <w:p w:rsidR="00A37EEC" w:rsidRPr="00A37EEC" w:rsidRDefault="00A37EEC" w:rsidP="00A37EEC">
      <w:pPr>
        <w:tabs>
          <w:tab w:val="left" w:pos="420"/>
          <w:tab w:val="left" w:pos="4184"/>
        </w:tabs>
        <w:ind w:left="630" w:hangingChars="300" w:hanging="630"/>
        <w:rPr>
          <w:rFonts w:ascii="宋体" w:eastAsia="宋体" w:hAnsi="宋体"/>
        </w:rPr>
      </w:pPr>
      <w:r w:rsidRPr="00A37EEC">
        <w:rPr>
          <w:rFonts w:ascii="宋体" w:eastAsia="宋体" w:hAnsi="宋体" w:hint="eastAsia"/>
        </w:rPr>
        <w:tab/>
        <w:t>B.许多外商投资企业和外国企业将实际管理机构设在低税区，或者在低税区设立销售公司，然后以该销售公司的名义从事营销活动。这种方法对所有的商品转让都适合，在跨国经营公司中尤其如此</w:t>
      </w:r>
    </w:p>
    <w:p w:rsidR="00A37EEC" w:rsidRPr="00A37EEC" w:rsidRDefault="00A37EEC" w:rsidP="00A37EEC">
      <w:pPr>
        <w:tabs>
          <w:tab w:val="left" w:pos="420"/>
          <w:tab w:val="left" w:pos="4184"/>
        </w:tabs>
        <w:ind w:leftChars="200" w:left="630" w:hangingChars="100" w:hanging="210"/>
        <w:rPr>
          <w:rFonts w:ascii="宋体" w:eastAsia="宋体" w:hAnsi="宋体"/>
        </w:rPr>
      </w:pPr>
      <w:r w:rsidRPr="00A37EEC">
        <w:rPr>
          <w:rFonts w:ascii="宋体" w:eastAsia="宋体" w:hAnsi="宋体" w:hint="eastAsia"/>
        </w:rPr>
        <w:t>C</w:t>
      </w:r>
      <w:r>
        <w:rPr>
          <w:rFonts w:ascii="宋体" w:eastAsia="宋体" w:hAnsi="宋体" w:hint="eastAsia"/>
        </w:rPr>
        <w:t>.</w:t>
      </w:r>
      <w:r w:rsidRPr="00A37EEC">
        <w:rPr>
          <w:rFonts w:ascii="宋体" w:eastAsia="宋体" w:hAnsi="宋体" w:hint="eastAsia"/>
        </w:rPr>
        <w:t>利用销售货物降低税收负担率仅限于那些税高利大的工业产品或者是可比性不强的稀有商品</w:t>
      </w:r>
    </w:p>
    <w:p w:rsidR="00A37EEC" w:rsidRPr="00A37EEC" w:rsidRDefault="00A37EEC" w:rsidP="00A37EEC">
      <w:pPr>
        <w:tabs>
          <w:tab w:val="left" w:pos="420"/>
          <w:tab w:val="left" w:pos="4184"/>
        </w:tabs>
        <w:ind w:left="630" w:hangingChars="300" w:hanging="630"/>
        <w:rPr>
          <w:rFonts w:ascii="宋体" w:eastAsia="宋体" w:hAnsi="宋体"/>
        </w:rPr>
      </w:pPr>
      <w:r w:rsidRPr="00A37EEC">
        <w:rPr>
          <w:rFonts w:ascii="宋体" w:eastAsia="宋体" w:hAnsi="宋体" w:hint="eastAsia"/>
        </w:rPr>
        <w:tab/>
        <w:t>D.利用销售货物降低税收负担率仅限于那些税低利小的商业产品或者是可比性不强的稀有商品</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4.下列情况是非居民企业的是(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A.在美国成立的企业，但实际管理机构在中国境内的企业</w:t>
      </w:r>
    </w:p>
    <w:p w:rsidR="00A37EEC" w:rsidRPr="00A37EEC" w:rsidRDefault="00A37EEC" w:rsidP="00A37EEC">
      <w:pPr>
        <w:tabs>
          <w:tab w:val="left" w:pos="420"/>
          <w:tab w:val="left" w:pos="4184"/>
        </w:tabs>
        <w:ind w:firstLineChars="200" w:firstLine="420"/>
        <w:rPr>
          <w:rFonts w:ascii="宋体" w:eastAsia="宋体" w:hAnsi="宋体"/>
        </w:rPr>
      </w:pPr>
      <w:r w:rsidRPr="00A37EEC">
        <w:rPr>
          <w:rFonts w:ascii="宋体" w:eastAsia="宋体" w:hAnsi="宋体" w:hint="eastAsia"/>
        </w:rPr>
        <w:t>B</w:t>
      </w:r>
      <w:r>
        <w:rPr>
          <w:rFonts w:ascii="宋体" w:eastAsia="宋体" w:hAnsi="宋体" w:hint="eastAsia"/>
        </w:rPr>
        <w:t>.</w:t>
      </w:r>
      <w:r w:rsidRPr="00A37EEC">
        <w:rPr>
          <w:rFonts w:ascii="宋体" w:eastAsia="宋体" w:hAnsi="宋体" w:hint="eastAsia"/>
        </w:rPr>
        <w:t>在中国境内成立的企业</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C.在日本成立的企业且实际管理机构在日本，但在中国境内设立机构、场所的企业</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D.在日本成立的企业在中国境内未设立机构、场所，也没有来源于中国境内所得的企业</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5.以下属于“免税收入”的是(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A.财政拨款</w:t>
      </w:r>
      <w:r w:rsidRPr="00A37EEC">
        <w:rPr>
          <w:rFonts w:ascii="宋体" w:eastAsia="宋体" w:hAnsi="宋体" w:hint="eastAsia"/>
        </w:rPr>
        <w:tab/>
        <w:t>B.国债利息收入</w:t>
      </w:r>
    </w:p>
    <w:p w:rsidR="00A37EEC" w:rsidRPr="00A37EEC" w:rsidRDefault="00A37EEC" w:rsidP="00A37EEC">
      <w:pPr>
        <w:tabs>
          <w:tab w:val="left" w:pos="420"/>
          <w:tab w:val="left" w:pos="4184"/>
        </w:tabs>
        <w:ind w:firstLineChars="200" w:firstLine="420"/>
        <w:rPr>
          <w:rFonts w:ascii="宋体" w:eastAsia="宋体" w:hAnsi="宋体"/>
        </w:rPr>
      </w:pPr>
      <w:r w:rsidRPr="00A37EEC">
        <w:rPr>
          <w:rFonts w:ascii="宋体" w:eastAsia="宋体" w:hAnsi="宋体" w:hint="eastAsia"/>
        </w:rPr>
        <w:t>C</w:t>
      </w:r>
      <w:r>
        <w:rPr>
          <w:rFonts w:ascii="宋体" w:eastAsia="宋体" w:hAnsi="宋体"/>
        </w:rPr>
        <w:t>.</w:t>
      </w:r>
      <w:r w:rsidRPr="00A37EEC">
        <w:rPr>
          <w:rFonts w:ascii="宋体" w:eastAsia="宋体" w:hAnsi="宋体" w:hint="eastAsia"/>
        </w:rPr>
        <w:t>政府性基金</w:t>
      </w:r>
      <w:r w:rsidRPr="00A37EEC">
        <w:rPr>
          <w:rFonts w:ascii="宋体" w:eastAsia="宋体" w:hAnsi="宋体" w:hint="eastAsia"/>
        </w:rPr>
        <w:tab/>
        <w:t>D.行政事业性收费</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6.根据税法规定，一个纳税年度内，居民企业技术转让所得不超过____万元的部分，免征企业所得税；超过的部分，____征收企业所得税。(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A.500，减半</w:t>
      </w:r>
      <w:r w:rsidRPr="00A37EEC">
        <w:rPr>
          <w:rFonts w:ascii="宋体" w:eastAsia="宋体" w:hAnsi="宋体" w:hint="eastAsia"/>
        </w:rPr>
        <w:tab/>
        <w:t>B.500，减按70%</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C.300，减半</w:t>
      </w:r>
      <w:r w:rsidRPr="00A37EEC">
        <w:rPr>
          <w:rFonts w:ascii="宋体" w:eastAsia="宋体" w:hAnsi="宋体" w:hint="eastAsia"/>
        </w:rPr>
        <w:tab/>
        <w:t>D.300，减按70%</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7.根据企业所得税法的规定，以下项目在计算应纳税所得额时，准予扣除的是(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A.行政罚款</w:t>
      </w:r>
      <w:r w:rsidRPr="00A37EEC">
        <w:rPr>
          <w:rFonts w:ascii="宋体" w:eastAsia="宋体" w:hAnsi="宋体" w:hint="eastAsia"/>
        </w:rPr>
        <w:tab/>
        <w:t>B.被没收的财物</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C.非广告性质的赞助支出</w:t>
      </w:r>
      <w:r w:rsidRPr="00A37EEC">
        <w:rPr>
          <w:rFonts w:ascii="宋体" w:eastAsia="宋体" w:hAnsi="宋体" w:hint="eastAsia"/>
        </w:rPr>
        <w:tab/>
        <w:t>D.经审批的流动资产盘亏损失</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8.在新个人所得税法规定中，子女教育支出的扣除属于(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A.基本减除费用</w:t>
      </w:r>
      <w:r w:rsidRPr="00A37EEC">
        <w:rPr>
          <w:rFonts w:ascii="宋体" w:eastAsia="宋体" w:hAnsi="宋体" w:hint="eastAsia"/>
        </w:rPr>
        <w:tab/>
        <w:t>B.专项扣除费用</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C.专项附加扣除费用</w:t>
      </w:r>
      <w:r w:rsidRPr="00A37EEC">
        <w:rPr>
          <w:rFonts w:ascii="宋体" w:eastAsia="宋体" w:hAnsi="宋体" w:hint="eastAsia"/>
        </w:rPr>
        <w:tab/>
        <w:t>D.其他扣除费用</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9.债务重组确认应纳税所得额占企业当年应纳税所得额(     )以上的，可以在5个纳税年度内均匀计入各年度的应纳税所得额。</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A.50%</w:t>
      </w:r>
      <w:r w:rsidRPr="00A37EEC">
        <w:rPr>
          <w:rFonts w:ascii="宋体" w:eastAsia="宋体" w:hAnsi="宋体" w:hint="eastAsia"/>
        </w:rPr>
        <w:tab/>
        <w:t>B.75%</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C.85%</w:t>
      </w:r>
      <w:r w:rsidRPr="00A37EEC">
        <w:rPr>
          <w:rFonts w:ascii="宋体" w:eastAsia="宋体" w:hAnsi="宋体" w:hint="eastAsia"/>
        </w:rPr>
        <w:tab/>
        <w:t>D.60%</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lastRenderedPageBreak/>
        <w:t>10.国际税收筹划的直接目的是减轻(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A.高税国税负</w:t>
      </w:r>
      <w:r w:rsidRPr="00A37EEC">
        <w:rPr>
          <w:rFonts w:ascii="宋体" w:eastAsia="宋体" w:hAnsi="宋体" w:hint="eastAsia"/>
        </w:rPr>
        <w:tab/>
        <w:t>B.境外税负</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C.本国税负</w:t>
      </w:r>
      <w:r w:rsidRPr="00A37EEC">
        <w:rPr>
          <w:rFonts w:ascii="宋体" w:eastAsia="宋体" w:hAnsi="宋体" w:hint="eastAsia"/>
        </w:rPr>
        <w:tab/>
        <w:t>D.整体税负</w:t>
      </w:r>
    </w:p>
    <w:p w:rsidR="00A37EEC" w:rsidRPr="00A37EEC" w:rsidRDefault="00A37EEC" w:rsidP="00A37EEC">
      <w:pPr>
        <w:tabs>
          <w:tab w:val="left" w:pos="420"/>
          <w:tab w:val="left" w:pos="4184"/>
        </w:tabs>
        <w:spacing w:before="150"/>
        <w:rPr>
          <w:rFonts w:ascii="宋体" w:eastAsia="宋体" w:hAnsi="宋体"/>
          <w:b/>
        </w:rPr>
      </w:pPr>
      <w:r w:rsidRPr="00A37EEC">
        <w:rPr>
          <w:rFonts w:ascii="宋体" w:eastAsia="宋体" w:hAnsi="宋体" w:hint="eastAsia"/>
          <w:b/>
        </w:rPr>
        <w:t>二、多项选择题（将每题4个选项中的至少2个正确答案的字母序号填入括号，多选或漏选均不得分。每题4分，共20分）</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11.税务筹划的目的包括(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A.绝对减轻税负</w:t>
      </w:r>
      <w:r>
        <w:rPr>
          <w:rFonts w:ascii="宋体" w:eastAsia="宋体" w:hAnsi="宋体" w:hint="eastAsia"/>
        </w:rPr>
        <w:t xml:space="preserve"> </w:t>
      </w:r>
      <w:r>
        <w:rPr>
          <w:rFonts w:ascii="宋体" w:eastAsia="宋体" w:hAnsi="宋体"/>
        </w:rPr>
        <w:t xml:space="preserve">                     </w:t>
      </w:r>
      <w:r w:rsidRPr="00A37EEC">
        <w:rPr>
          <w:rFonts w:ascii="宋体" w:eastAsia="宋体" w:hAnsi="宋体" w:hint="eastAsia"/>
        </w:rPr>
        <w:t>B</w:t>
      </w:r>
      <w:r>
        <w:rPr>
          <w:rFonts w:ascii="宋体" w:eastAsia="宋体" w:hAnsi="宋体" w:hint="eastAsia"/>
        </w:rPr>
        <w:t>.</w:t>
      </w:r>
      <w:r w:rsidRPr="00A37EEC">
        <w:rPr>
          <w:rFonts w:ascii="宋体" w:eastAsia="宋体" w:hAnsi="宋体" w:hint="eastAsia"/>
        </w:rPr>
        <w:t>相对减轻税负</w:t>
      </w:r>
    </w:p>
    <w:p w:rsidR="00A65A8B"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C.纳税成本最少化</w:t>
      </w:r>
      <w:r w:rsidRPr="00A37EEC">
        <w:rPr>
          <w:rFonts w:ascii="宋体" w:eastAsia="宋体" w:hAnsi="宋体" w:hint="eastAsia"/>
        </w:rPr>
        <w:tab/>
        <w:t>D.涉税零风险</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12.下列说法正确的是(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A.分公司与总公司汇总缴纳企业所得税</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B.子公司单独缴纳企业所得税</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C.子公司与母公司汇总缴纳企业所得税</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D.分公司单独缴纳企业所得税</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13.非居民企业因会计账簿不健全，资料残缺难以查账，不能准确计算并据实申报其应纳税所得额，税务机关有权采取以下(     )方法核定其应纳税所得额。</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A.按收入总额核定</w:t>
      </w:r>
      <w:r w:rsidRPr="00A37EEC">
        <w:rPr>
          <w:rFonts w:ascii="宋体" w:eastAsia="宋体" w:hAnsi="宋体" w:hint="eastAsia"/>
        </w:rPr>
        <w:tab/>
        <w:t>B.按成本费用核定</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C.按经费支出换算收入核定</w:t>
      </w:r>
      <w:r w:rsidRPr="00A37EEC">
        <w:rPr>
          <w:rFonts w:ascii="宋体" w:eastAsia="宋体" w:hAnsi="宋体" w:hint="eastAsia"/>
        </w:rPr>
        <w:tab/>
        <w:t>D.按照上期应纳税所得额直接核定</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14.下列情况不属于委托加工应税消费品的是(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A.由受托方提供原材料生产的应税消费品</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B.由委托方提供原材料生产的应税消费品</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C.受托方只收取加工费和代垫部分辅助材料加工的应税消费品</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D.由受托方以委托方名义购进原材料生产的应税消费品</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15.为实现集团整体利益的最大化，跨国企业会通过转让定价的手段(     )，从而降低集团整体税负，实现税后利润最大化。</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A.降低位于高税负地区关联企业的利润</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B.增加位于高税负地区关联企业的利润</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C.降低</w:t>
      </w:r>
      <w:proofErr w:type="gramStart"/>
      <w:r w:rsidRPr="00A37EEC">
        <w:rPr>
          <w:rFonts w:ascii="宋体" w:eastAsia="宋体" w:hAnsi="宋体" w:hint="eastAsia"/>
        </w:rPr>
        <w:t>位于低税负</w:t>
      </w:r>
      <w:proofErr w:type="gramEnd"/>
      <w:r w:rsidRPr="00A37EEC">
        <w:rPr>
          <w:rFonts w:ascii="宋体" w:eastAsia="宋体" w:hAnsi="宋体" w:hint="eastAsia"/>
        </w:rPr>
        <w:t>地区关联企业的利润</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ab/>
        <w:t>D.增加</w:t>
      </w:r>
      <w:proofErr w:type="gramStart"/>
      <w:r w:rsidRPr="00A37EEC">
        <w:rPr>
          <w:rFonts w:ascii="宋体" w:eastAsia="宋体" w:hAnsi="宋体" w:hint="eastAsia"/>
        </w:rPr>
        <w:t>位于低税负</w:t>
      </w:r>
      <w:proofErr w:type="gramEnd"/>
      <w:r w:rsidRPr="00A37EEC">
        <w:rPr>
          <w:rFonts w:ascii="宋体" w:eastAsia="宋体" w:hAnsi="宋体" w:hint="eastAsia"/>
        </w:rPr>
        <w:t>地区关联企业的利润</w:t>
      </w:r>
    </w:p>
    <w:p w:rsidR="00A37EEC" w:rsidRPr="00A37EEC" w:rsidRDefault="00A37EEC" w:rsidP="00A37EEC">
      <w:pPr>
        <w:tabs>
          <w:tab w:val="left" w:pos="420"/>
          <w:tab w:val="left" w:pos="4184"/>
        </w:tabs>
        <w:spacing w:before="150"/>
        <w:rPr>
          <w:rFonts w:ascii="宋体" w:eastAsia="宋体" w:hAnsi="宋体"/>
        </w:rPr>
      </w:pPr>
      <w:r w:rsidRPr="00A37EEC">
        <w:rPr>
          <w:rFonts w:ascii="宋体" w:eastAsia="宋体" w:hAnsi="宋体" w:hint="eastAsia"/>
          <w:b/>
        </w:rPr>
        <w:t>三、判断正误（正确的在括号内划√，错误的划×，每小题2分，共10分）</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16.企业开展税收筹划时要尽量充分利用税收法律中赋予的税收优惠政策和其他国家政策法规，使税收筹划方案的风险最小化。(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17.居民企业和中国境内设有机构、场所且所得与机构、场所有关联的非居民企业适用税率为25%。(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18.延期纳税利于企业资金周转、节省利息支出，通胀的情况下，会增加实际的应纳税额。(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19.不同结算方式，会导致会计上收入的确认时间不同，纳税人纳税义务发生的时间也不同。纳税义务发生时间按照会计收入确认的时间确定。(     )</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20.企业应与具有合法经营资格的中介服务机构或个人签订服务协议或合同，除委托个人外，企业以现金等非转账方式支付的手续费及佣金不得在税前扣除。(     )</w:t>
      </w:r>
    </w:p>
    <w:p w:rsidR="00A37EEC" w:rsidRPr="00A37EEC" w:rsidRDefault="00A37EEC" w:rsidP="00A37EEC">
      <w:pPr>
        <w:tabs>
          <w:tab w:val="left" w:pos="420"/>
          <w:tab w:val="left" w:pos="4184"/>
        </w:tabs>
        <w:spacing w:before="150"/>
        <w:rPr>
          <w:rFonts w:ascii="宋体" w:eastAsia="宋体" w:hAnsi="宋体"/>
          <w:b/>
        </w:rPr>
      </w:pPr>
      <w:r w:rsidRPr="00A37EEC">
        <w:rPr>
          <w:rFonts w:ascii="宋体" w:eastAsia="宋体" w:hAnsi="宋体" w:hint="eastAsia"/>
          <w:b/>
        </w:rPr>
        <w:t>四、简答题（每小题15分，共30分）</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21.如何利用小型微利企业的税收优惠政策进行税收筹划？</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22.个人所得</w:t>
      </w:r>
      <w:proofErr w:type="gramStart"/>
      <w:r w:rsidRPr="00A37EEC">
        <w:rPr>
          <w:rFonts w:ascii="宋体" w:eastAsia="宋体" w:hAnsi="宋体" w:hint="eastAsia"/>
        </w:rPr>
        <w:t>税综合</w:t>
      </w:r>
      <w:proofErr w:type="gramEnd"/>
      <w:r w:rsidRPr="00A37EEC">
        <w:rPr>
          <w:rFonts w:ascii="宋体" w:eastAsia="宋体" w:hAnsi="宋体" w:hint="eastAsia"/>
        </w:rPr>
        <w:t>所得中允许扣除哪几项？</w:t>
      </w:r>
    </w:p>
    <w:p w:rsidR="00A37EEC" w:rsidRPr="00A37EEC" w:rsidRDefault="00A37EEC" w:rsidP="00A37EEC">
      <w:pPr>
        <w:tabs>
          <w:tab w:val="left" w:pos="420"/>
          <w:tab w:val="left" w:pos="4184"/>
        </w:tabs>
        <w:spacing w:before="150"/>
        <w:rPr>
          <w:rFonts w:ascii="宋体" w:eastAsia="宋体" w:hAnsi="宋体"/>
        </w:rPr>
      </w:pPr>
      <w:r w:rsidRPr="00A37EEC">
        <w:rPr>
          <w:rFonts w:ascii="宋体" w:eastAsia="宋体" w:hAnsi="宋体" w:hint="eastAsia"/>
          <w:b/>
        </w:rPr>
        <w:lastRenderedPageBreak/>
        <w:t>五、案例分析题（共20分）</w:t>
      </w:r>
    </w:p>
    <w:p w:rsidR="00A37EEC" w:rsidRPr="00A37EEC" w:rsidRDefault="00A37EEC" w:rsidP="00A37EEC">
      <w:pPr>
        <w:tabs>
          <w:tab w:val="left" w:pos="420"/>
          <w:tab w:val="left" w:pos="4184"/>
        </w:tabs>
        <w:rPr>
          <w:rFonts w:ascii="宋体" w:eastAsia="宋体" w:hAnsi="宋体"/>
        </w:rPr>
      </w:pPr>
      <w:r w:rsidRPr="00A37EEC">
        <w:rPr>
          <w:rFonts w:ascii="宋体" w:eastAsia="宋体" w:hAnsi="宋体" w:hint="eastAsia"/>
        </w:rPr>
        <w:t>23.A国一家公司生产的产品主要</w:t>
      </w:r>
      <w:proofErr w:type="gramStart"/>
      <w:r w:rsidRPr="00A37EEC">
        <w:rPr>
          <w:rFonts w:ascii="宋体" w:eastAsia="宋体" w:hAnsi="宋体" w:hint="eastAsia"/>
        </w:rPr>
        <w:t>通过网购的</w:t>
      </w:r>
      <w:proofErr w:type="gramEnd"/>
      <w:r w:rsidRPr="00A37EEC">
        <w:rPr>
          <w:rFonts w:ascii="宋体" w:eastAsia="宋体" w:hAnsi="宋体" w:hint="eastAsia"/>
        </w:rPr>
        <w:t>形式销售给B国的消费者。随着该公司在B国销售量的逐渐扩大，为便利其在B国的销售，该公司打算在B国租用一个仓库，专门用于储存、交付产品。但该公司总经理提出，应该直接在B国设立一个专门的销售分公司。预计该公司每年在B国取得的利润为1000万元。该公司在A国的企业所得税税率为20%，在</w:t>
      </w:r>
      <w:r>
        <w:rPr>
          <w:rFonts w:ascii="宋体" w:eastAsia="宋体" w:hAnsi="宋体" w:hint="eastAsia"/>
        </w:rPr>
        <w:t>B</w:t>
      </w:r>
      <w:r w:rsidRPr="00A37EEC">
        <w:rPr>
          <w:rFonts w:ascii="宋体" w:eastAsia="宋体" w:hAnsi="宋体" w:hint="eastAsia"/>
        </w:rPr>
        <w:t>国适用25%的所得税税率。</w:t>
      </w:r>
    </w:p>
    <w:p w:rsidR="00A37EEC" w:rsidRPr="00A37EEC" w:rsidRDefault="00A37EEC" w:rsidP="00A37EEC">
      <w:pPr>
        <w:tabs>
          <w:tab w:val="left" w:pos="420"/>
          <w:tab w:val="left" w:pos="4184"/>
        </w:tabs>
        <w:ind w:firstLineChars="100" w:firstLine="210"/>
        <w:rPr>
          <w:rFonts w:ascii="宋体" w:eastAsia="宋体" w:hAnsi="宋体"/>
        </w:rPr>
      </w:pPr>
      <w:r w:rsidRPr="00A37EEC">
        <w:rPr>
          <w:rFonts w:ascii="宋体" w:eastAsia="宋体" w:hAnsi="宋体" w:hint="eastAsia"/>
        </w:rPr>
        <w:t>分析仅在B国租用仓库和在B国设立销售分公司两种方案的税负情况。</w:t>
      </w:r>
    </w:p>
    <w:p w:rsidR="00A37EEC" w:rsidRDefault="00A37EEC" w:rsidP="00A37EEC">
      <w:pPr>
        <w:tabs>
          <w:tab w:val="left" w:pos="420"/>
          <w:tab w:val="left" w:pos="4184"/>
        </w:tabs>
        <w:ind w:firstLine="420"/>
        <w:rPr>
          <w:rFonts w:ascii="宋体" w:eastAsia="宋体" w:hAnsi="宋体"/>
        </w:rPr>
      </w:pPr>
    </w:p>
    <w:p w:rsidR="00B00110" w:rsidRDefault="00B00110" w:rsidP="00A37EEC">
      <w:pPr>
        <w:tabs>
          <w:tab w:val="left" w:pos="420"/>
          <w:tab w:val="left" w:pos="4184"/>
        </w:tabs>
        <w:ind w:firstLine="420"/>
        <w:rPr>
          <w:rFonts w:ascii="宋体" w:eastAsia="宋体" w:hAnsi="宋体"/>
        </w:rPr>
      </w:pPr>
    </w:p>
    <w:p w:rsidR="00B00110" w:rsidRDefault="00B00110" w:rsidP="00A37EEC">
      <w:pPr>
        <w:tabs>
          <w:tab w:val="left" w:pos="420"/>
          <w:tab w:val="left" w:pos="4184"/>
        </w:tabs>
        <w:ind w:firstLine="420"/>
        <w:rPr>
          <w:rFonts w:ascii="宋体" w:eastAsia="宋体" w:hAnsi="宋体"/>
        </w:rPr>
      </w:pPr>
    </w:p>
    <w:p w:rsidR="00B00110" w:rsidRDefault="00B00110" w:rsidP="00A37EEC">
      <w:pPr>
        <w:tabs>
          <w:tab w:val="left" w:pos="420"/>
          <w:tab w:val="left" w:pos="4184"/>
        </w:tabs>
        <w:ind w:firstLine="420"/>
        <w:rPr>
          <w:rFonts w:ascii="宋体" w:eastAsia="宋体" w:hAnsi="宋体"/>
        </w:rPr>
      </w:pPr>
    </w:p>
    <w:p w:rsidR="00B00110" w:rsidRDefault="00B00110" w:rsidP="00B00110">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1334</w:t>
      </w:r>
    </w:p>
    <w:p w:rsidR="00B00110" w:rsidRDefault="00B00110" w:rsidP="00B00110">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B00110" w:rsidRDefault="00B00110" w:rsidP="00B00110">
      <w:pPr>
        <w:autoSpaceDE w:val="0"/>
        <w:autoSpaceDN w:val="0"/>
        <w:adjustRightInd w:val="0"/>
        <w:jc w:val="center"/>
        <w:rPr>
          <w:rFonts w:asciiTheme="minorEastAsia" w:hAnsiTheme="minorEastAsia" w:cs="E-BZ" w:hint="eastAsia"/>
          <w:kern w:val="0"/>
          <w:sz w:val="29"/>
          <w:szCs w:val="29"/>
        </w:rPr>
      </w:pPr>
      <w:r>
        <w:rPr>
          <w:rFonts w:asciiTheme="minorEastAsia" w:hAnsiTheme="minorEastAsia" w:cs="FZSSK--GBK1-0" w:hint="eastAsia"/>
          <w:kern w:val="0"/>
          <w:sz w:val="29"/>
          <w:szCs w:val="29"/>
        </w:rPr>
        <w:t>纳税筹划</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r>
        <w:rPr>
          <w:rFonts w:asciiTheme="minorEastAsia" w:hAnsiTheme="minorEastAsia" w:cs="E-BZ" w:hint="eastAsia"/>
          <w:kern w:val="0"/>
          <w:sz w:val="29"/>
          <w:szCs w:val="29"/>
        </w:rPr>
        <w:t>(</w:t>
      </w:r>
      <w:r>
        <w:rPr>
          <w:rFonts w:asciiTheme="minorEastAsia" w:hAnsiTheme="minorEastAsia" w:cs="FZSSK--GBK1-0" w:hint="eastAsia"/>
          <w:kern w:val="0"/>
          <w:sz w:val="29"/>
          <w:szCs w:val="29"/>
        </w:rPr>
        <w:t>开卷</w:t>
      </w:r>
      <w:r>
        <w:rPr>
          <w:rFonts w:asciiTheme="minorEastAsia" w:hAnsiTheme="minorEastAsia" w:cs="E-BZ" w:hint="eastAsia"/>
          <w:kern w:val="0"/>
          <w:sz w:val="29"/>
          <w:szCs w:val="29"/>
        </w:rPr>
        <w:t>)</w:t>
      </w:r>
    </w:p>
    <w:p w:rsidR="00B00110" w:rsidRDefault="00B00110" w:rsidP="00B00110">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B00110" w:rsidRDefault="00B00110" w:rsidP="00B00110">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B00110" w:rsidRDefault="00B00110" w:rsidP="00B00110">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将每题</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个选项中的惟一正确答案的字母序号填入括号</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1.D </w:t>
      </w:r>
      <w:proofErr w:type="gramStart"/>
      <w:r>
        <w:rPr>
          <w:rFonts w:asciiTheme="minorEastAsia" w:hAnsiTheme="minorEastAsia" w:cs="E-BZ" w:hint="eastAsia"/>
          <w:kern w:val="0"/>
          <w:sz w:val="19"/>
          <w:szCs w:val="19"/>
        </w:rPr>
        <w:t>2.A</w:t>
      </w:r>
      <w:proofErr w:type="gramEnd"/>
      <w:r>
        <w:rPr>
          <w:rFonts w:asciiTheme="minorEastAsia" w:hAnsiTheme="minorEastAsia" w:cs="E-BZ" w:hint="eastAsia"/>
          <w:kern w:val="0"/>
          <w:sz w:val="19"/>
          <w:szCs w:val="19"/>
        </w:rPr>
        <w:t xml:space="preserve"> 3.C 4.C 5.B</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6.A </w:t>
      </w:r>
      <w:proofErr w:type="gramStart"/>
      <w:r>
        <w:rPr>
          <w:rFonts w:asciiTheme="minorEastAsia" w:hAnsiTheme="minorEastAsia" w:cs="E-BZ" w:hint="eastAsia"/>
          <w:kern w:val="0"/>
          <w:sz w:val="19"/>
          <w:szCs w:val="19"/>
        </w:rPr>
        <w:t>7.D</w:t>
      </w:r>
      <w:proofErr w:type="gramEnd"/>
      <w:r>
        <w:rPr>
          <w:rFonts w:asciiTheme="minorEastAsia" w:hAnsiTheme="minorEastAsia" w:cs="E-BZ" w:hint="eastAsia"/>
          <w:kern w:val="0"/>
          <w:sz w:val="19"/>
          <w:szCs w:val="19"/>
        </w:rPr>
        <w:t xml:space="preserve"> 8.C 9.A 10.D</w:t>
      </w:r>
    </w:p>
    <w:p w:rsidR="00B00110" w:rsidRDefault="00B00110" w:rsidP="00B00110">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将每题</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个选项中的至少</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个正确答案的字母序号填入括号</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多选或漏选均不得分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11.BCD </w:t>
      </w:r>
      <w:proofErr w:type="gramStart"/>
      <w:r>
        <w:rPr>
          <w:rFonts w:asciiTheme="minorEastAsia" w:hAnsiTheme="minorEastAsia" w:cs="E-BZ" w:hint="eastAsia"/>
          <w:kern w:val="0"/>
          <w:sz w:val="19"/>
          <w:szCs w:val="19"/>
        </w:rPr>
        <w:t>12.AB</w:t>
      </w:r>
      <w:proofErr w:type="gramEnd"/>
      <w:r>
        <w:rPr>
          <w:rFonts w:asciiTheme="minorEastAsia" w:hAnsiTheme="minorEastAsia" w:cs="E-BZ" w:hint="eastAsia"/>
          <w:kern w:val="0"/>
          <w:sz w:val="19"/>
          <w:szCs w:val="19"/>
        </w:rPr>
        <w:t xml:space="preserve"> 13.ABC 14.AD 15.AD</w:t>
      </w:r>
    </w:p>
    <w:p w:rsidR="00B00110" w:rsidRDefault="00B00110" w:rsidP="00B00110">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判断正误</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正确的在括号内划</w:t>
      </w:r>
      <w:r>
        <w:rPr>
          <w:rFonts w:asciiTheme="minorEastAsia" w:hAnsiTheme="minorEastAsia" w:cs="E-BZ" w:hint="eastAsia"/>
          <w:b/>
          <w:kern w:val="0"/>
          <w:sz w:val="19"/>
          <w:szCs w:val="19"/>
        </w:rPr>
        <w:t>√</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错误的划</w:t>
      </w:r>
      <w:r>
        <w:rPr>
          <w:rFonts w:asciiTheme="minorEastAsia" w:hAnsiTheme="minorEastAsia" w:cs="E-BZ" w:hint="eastAsia"/>
          <w:b/>
          <w:kern w:val="0"/>
          <w:sz w:val="19"/>
          <w:szCs w:val="19"/>
        </w:rPr>
        <w:t>×</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16.√ 17.√ 18.× 19.× 20.√</w:t>
      </w:r>
    </w:p>
    <w:p w:rsidR="00B00110" w:rsidRDefault="00B00110" w:rsidP="00B00110">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如何利用小型微利企业的税收优惠政策进行税收筹划</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自</w:t>
      </w:r>
      <w:r>
        <w:rPr>
          <w:rFonts w:asciiTheme="minorEastAsia" w:hAnsiTheme="minorEastAsia" w:cs="E-BZ" w:hint="eastAsia"/>
          <w:kern w:val="0"/>
          <w:sz w:val="19"/>
          <w:szCs w:val="19"/>
        </w:rPr>
        <w:t>2019</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月</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日至</w:t>
      </w:r>
      <w:r>
        <w:rPr>
          <w:rFonts w:asciiTheme="minorEastAsia" w:hAnsiTheme="minorEastAsia" w:cs="E-BZ" w:hint="eastAsia"/>
          <w:kern w:val="0"/>
          <w:sz w:val="19"/>
          <w:szCs w:val="19"/>
        </w:rPr>
        <w:t>2021</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12</w:t>
      </w:r>
      <w:r>
        <w:rPr>
          <w:rFonts w:asciiTheme="minorEastAsia" w:hAnsiTheme="minorEastAsia" w:cs="FZSSK--GBK1-0" w:hint="eastAsia"/>
          <w:kern w:val="0"/>
          <w:sz w:val="19"/>
          <w:szCs w:val="19"/>
        </w:rPr>
        <w:t>月</w:t>
      </w:r>
      <w:r>
        <w:rPr>
          <w:rFonts w:asciiTheme="minorEastAsia" w:hAnsiTheme="minorEastAsia" w:cs="E-BZ" w:hint="eastAsia"/>
          <w:kern w:val="0"/>
          <w:sz w:val="19"/>
          <w:szCs w:val="19"/>
        </w:rPr>
        <w:t>31</w:t>
      </w:r>
      <w:r>
        <w:rPr>
          <w:rFonts w:asciiTheme="minorEastAsia" w:hAnsiTheme="minorEastAsia" w:cs="FZSSK--GBK1-0" w:hint="eastAsia"/>
          <w:kern w:val="0"/>
          <w:sz w:val="19"/>
          <w:szCs w:val="19"/>
        </w:rPr>
        <w:t>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对小型微利企业年应纳税所得额不超过</w:t>
      </w:r>
      <w:r>
        <w:rPr>
          <w:rFonts w:asciiTheme="minorEastAsia" w:hAnsiTheme="minorEastAsia" w:cs="E-BZ" w:hint="eastAsia"/>
          <w:kern w:val="0"/>
          <w:sz w:val="19"/>
          <w:szCs w:val="19"/>
        </w:rPr>
        <w:t>100</w:t>
      </w:r>
      <w:r>
        <w:rPr>
          <w:rFonts w:asciiTheme="minorEastAsia" w:hAnsiTheme="minorEastAsia" w:cs="FZSSK--GBK1-0" w:hint="eastAsia"/>
          <w:kern w:val="0"/>
          <w:sz w:val="19"/>
          <w:szCs w:val="19"/>
        </w:rPr>
        <w:t>万元的部分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减按</w:t>
      </w:r>
      <w:r>
        <w:rPr>
          <w:rFonts w:asciiTheme="minorEastAsia" w:hAnsiTheme="minorEastAsia" w:cs="E-BZ" w:hint="eastAsia"/>
          <w:kern w:val="0"/>
          <w:sz w:val="19"/>
          <w:szCs w:val="19"/>
        </w:rPr>
        <w:t>25%</w:t>
      </w:r>
      <w:r>
        <w:rPr>
          <w:rFonts w:asciiTheme="minorEastAsia" w:hAnsiTheme="minorEastAsia" w:cs="FZSSK--GBK1-0" w:hint="eastAsia"/>
          <w:kern w:val="0"/>
          <w:sz w:val="19"/>
          <w:szCs w:val="19"/>
        </w:rPr>
        <w:t>计入应纳税所得额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按</w:t>
      </w:r>
      <w:r>
        <w:rPr>
          <w:rFonts w:asciiTheme="minorEastAsia" w:hAnsiTheme="minorEastAsia" w:cs="E-BZ" w:hint="eastAsia"/>
          <w:kern w:val="0"/>
          <w:sz w:val="19"/>
          <w:szCs w:val="19"/>
        </w:rPr>
        <w:t>20%</w:t>
      </w:r>
      <w:r>
        <w:rPr>
          <w:rFonts w:asciiTheme="minorEastAsia" w:hAnsiTheme="minorEastAsia" w:cs="FZSSK--GBK1-0" w:hint="eastAsia"/>
          <w:kern w:val="0"/>
          <w:sz w:val="19"/>
          <w:szCs w:val="19"/>
        </w:rPr>
        <w:t>的税率缴纳企业所得税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对年应纳税所得额超过</w:t>
      </w:r>
      <w:r>
        <w:rPr>
          <w:rFonts w:asciiTheme="minorEastAsia" w:hAnsiTheme="minorEastAsia" w:cs="E-BZ" w:hint="eastAsia"/>
          <w:kern w:val="0"/>
          <w:sz w:val="19"/>
          <w:szCs w:val="19"/>
        </w:rPr>
        <w:t>100</w:t>
      </w:r>
      <w:r>
        <w:rPr>
          <w:rFonts w:asciiTheme="minorEastAsia" w:hAnsiTheme="minorEastAsia" w:cs="FZSSK--GBK1-0" w:hint="eastAsia"/>
          <w:kern w:val="0"/>
          <w:sz w:val="19"/>
          <w:szCs w:val="19"/>
        </w:rPr>
        <w:t>万元但不超过</w:t>
      </w:r>
      <w:r>
        <w:rPr>
          <w:rFonts w:asciiTheme="minorEastAsia" w:hAnsiTheme="minorEastAsia" w:cs="E-BZ" w:hint="eastAsia"/>
          <w:kern w:val="0"/>
          <w:sz w:val="19"/>
          <w:szCs w:val="19"/>
        </w:rPr>
        <w:t>300</w:t>
      </w:r>
      <w:r>
        <w:rPr>
          <w:rFonts w:asciiTheme="minorEastAsia" w:hAnsiTheme="minorEastAsia" w:cs="FZSSK--GBK1-0" w:hint="eastAsia"/>
          <w:kern w:val="0"/>
          <w:sz w:val="19"/>
          <w:szCs w:val="19"/>
        </w:rPr>
        <w:t>万元的部分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减按</w:t>
      </w:r>
      <w:r>
        <w:rPr>
          <w:rFonts w:asciiTheme="minorEastAsia" w:hAnsiTheme="minorEastAsia" w:cs="E-BZ" w:hint="eastAsia"/>
          <w:kern w:val="0"/>
          <w:sz w:val="19"/>
          <w:szCs w:val="19"/>
        </w:rPr>
        <w:t>50%</w:t>
      </w:r>
      <w:r>
        <w:rPr>
          <w:rFonts w:asciiTheme="minorEastAsia" w:hAnsiTheme="minorEastAsia" w:cs="FZSSK--GBK1-0" w:hint="eastAsia"/>
          <w:kern w:val="0"/>
          <w:sz w:val="19"/>
          <w:szCs w:val="19"/>
        </w:rPr>
        <w:t>计入应纳税所得额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按</w:t>
      </w:r>
      <w:r>
        <w:rPr>
          <w:rFonts w:asciiTheme="minorEastAsia" w:hAnsiTheme="minorEastAsia" w:cs="E-BZ" w:hint="eastAsia"/>
          <w:kern w:val="0"/>
          <w:sz w:val="19"/>
          <w:szCs w:val="19"/>
        </w:rPr>
        <w:t>20%</w:t>
      </w:r>
      <w:r>
        <w:rPr>
          <w:rFonts w:asciiTheme="minorEastAsia" w:hAnsiTheme="minorEastAsia" w:cs="FZSSK--GBK1-0" w:hint="eastAsia"/>
          <w:kern w:val="0"/>
          <w:sz w:val="19"/>
          <w:szCs w:val="19"/>
        </w:rPr>
        <w:t>的税率缴纳企业所得税</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在具体筹划中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如果一个企业大大超过小型微利企业的标准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完全可以把该企业进行分立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组成几个小</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型微利企业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每个小型微利企业经营某一方面的专业业务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这样可以减轻企业所得税的纳税负担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但要权衡公司分立所花费的各种成本</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如注册费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各种管理费用</w:t>
      </w:r>
      <w:r>
        <w:rPr>
          <w:rFonts w:asciiTheme="minorEastAsia" w:hAnsiTheme="minorEastAsia" w:cs="E-BZ" w:hint="eastAsia"/>
          <w:kern w:val="0"/>
          <w:sz w:val="19"/>
          <w:szCs w:val="19"/>
        </w:rPr>
        <w:t>),</w:t>
      </w:r>
      <w:proofErr w:type="gramStart"/>
      <w:r>
        <w:rPr>
          <w:rFonts w:asciiTheme="minorEastAsia" w:hAnsiTheme="minorEastAsia" w:cs="FZSSK--GBK1-0" w:hint="eastAsia"/>
          <w:kern w:val="0"/>
          <w:sz w:val="19"/>
          <w:szCs w:val="19"/>
        </w:rPr>
        <w:t>以及节税效益</w:t>
      </w:r>
      <w:proofErr w:type="gramEnd"/>
      <w:r>
        <w:rPr>
          <w:rFonts w:asciiTheme="minorEastAsia" w:hAnsiTheme="minorEastAsia" w:cs="FZSSK--GBK1-0" w:hint="eastAsia"/>
          <w:kern w:val="0"/>
          <w:sz w:val="19"/>
          <w:szCs w:val="19"/>
        </w:rPr>
        <w:t>及公司未来的业务发展规划战略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慎重决策</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个人所得</w:t>
      </w:r>
      <w:proofErr w:type="gramStart"/>
      <w:r>
        <w:rPr>
          <w:rFonts w:asciiTheme="minorEastAsia" w:hAnsiTheme="minorEastAsia" w:cs="FZSSK--GBK1-0" w:hint="eastAsia"/>
          <w:kern w:val="0"/>
          <w:sz w:val="19"/>
          <w:szCs w:val="19"/>
        </w:rPr>
        <w:t>税综合</w:t>
      </w:r>
      <w:proofErr w:type="gramEnd"/>
      <w:r>
        <w:rPr>
          <w:rFonts w:asciiTheme="minorEastAsia" w:hAnsiTheme="minorEastAsia" w:cs="FZSSK--GBK1-0" w:hint="eastAsia"/>
          <w:kern w:val="0"/>
          <w:sz w:val="19"/>
          <w:szCs w:val="19"/>
        </w:rPr>
        <w:t>所得中允许扣除哪几项</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基本减除费用</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居民纳税人每年可以抵扣</w:t>
      </w:r>
      <w:r>
        <w:rPr>
          <w:rFonts w:asciiTheme="minorEastAsia" w:hAnsiTheme="minorEastAsia" w:cs="E-BZ" w:hint="eastAsia"/>
          <w:kern w:val="0"/>
          <w:sz w:val="19"/>
          <w:szCs w:val="19"/>
        </w:rPr>
        <w:t>60000</w:t>
      </w:r>
      <w:r>
        <w:rPr>
          <w:rFonts w:asciiTheme="minorEastAsia" w:hAnsiTheme="minorEastAsia" w:cs="FZSSK--GBK1-0" w:hint="eastAsia"/>
          <w:kern w:val="0"/>
          <w:sz w:val="19"/>
          <w:szCs w:val="19"/>
        </w:rPr>
        <w:t>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每个月抵扣</w:t>
      </w:r>
      <w:r>
        <w:rPr>
          <w:rFonts w:asciiTheme="minorEastAsia" w:hAnsiTheme="minorEastAsia" w:cs="E-BZ" w:hint="eastAsia"/>
          <w:kern w:val="0"/>
          <w:sz w:val="19"/>
          <w:szCs w:val="19"/>
        </w:rPr>
        <w:t>5000</w:t>
      </w:r>
      <w:r>
        <w:rPr>
          <w:rFonts w:asciiTheme="minorEastAsia" w:hAnsiTheme="minorEastAsia" w:cs="FZSSK--GBK1-0" w:hint="eastAsia"/>
          <w:kern w:val="0"/>
          <w:sz w:val="19"/>
          <w:szCs w:val="19"/>
        </w:rPr>
        <w:t>元</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专项扣除</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居民个人按照国家规定的范围和标准缴纳的基本养老保险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基本医疗保险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失业保险等社会保险费和住房公积金等</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专项附加扣除</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lastRenderedPageBreak/>
        <w:t>子女教育专项附加扣除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继续教育专项附加扣除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大病医疗专项附加扣除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住房贷款利息专项附加扣除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住房租金专项附加扣除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赡养老人专项附加扣除</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依法确定的其他扣除</w:t>
      </w:r>
    </w:p>
    <w:p w:rsidR="00B00110" w:rsidRDefault="00B00110" w:rsidP="00B00110">
      <w:pPr>
        <w:rPr>
          <w:rFonts w:asciiTheme="minorEastAsia" w:hAnsiTheme="minorEastAsia" w:cs="E-BZ" w:hint="eastAsia"/>
          <w:kern w:val="0"/>
          <w:sz w:val="19"/>
          <w:szCs w:val="19"/>
        </w:rPr>
      </w:pPr>
      <w:r>
        <w:rPr>
          <w:rFonts w:asciiTheme="minorEastAsia" w:hAnsiTheme="minorEastAsia" w:cs="FZSSK--GBK1-0" w:hint="eastAsia"/>
          <w:kern w:val="0"/>
          <w:sz w:val="19"/>
          <w:szCs w:val="19"/>
        </w:rPr>
        <w:t>个人缴付符合国家规定的企业年金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职业年金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个人购买符合国家规定的商业健康保险</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案例分析题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分析</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如果该公司在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国租用一个仓库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仅仅用于销往</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国产品的储存和交付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并不派人去</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国从事销售</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活动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也不成立销售分公司</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那么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根据</w:t>
      </w:r>
      <w:r>
        <w:rPr>
          <w:rFonts w:asciiTheme="minorEastAsia" w:hAnsiTheme="minorEastAsia" w:cs="E-BZ" w:hint="eastAsia"/>
          <w:kern w:val="0"/>
          <w:sz w:val="19"/>
          <w:szCs w:val="19"/>
        </w:rPr>
        <w:t>A、B</w:t>
      </w:r>
      <w:r>
        <w:rPr>
          <w:rFonts w:asciiTheme="minorEastAsia" w:hAnsiTheme="minorEastAsia" w:cs="FZSSK--GBK1-0" w:hint="eastAsia"/>
          <w:kern w:val="0"/>
          <w:sz w:val="19"/>
          <w:szCs w:val="19"/>
        </w:rPr>
        <w:t>两国税收协定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专为储存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陈列或者交付本企业货物或者商品的目的而使用的设施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不构成常设机构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即该仓库并不构成常设机构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该公司在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国无须缴纳企业所得税</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该公司在</w:t>
      </w:r>
      <w:r>
        <w:rPr>
          <w:rFonts w:asciiTheme="minorEastAsia" w:hAnsiTheme="minorEastAsia" w:cs="E-BZ" w:hint="eastAsia"/>
          <w:kern w:val="0"/>
          <w:sz w:val="19"/>
          <w:szCs w:val="19"/>
        </w:rPr>
        <w:t xml:space="preserve">A </w:t>
      </w:r>
      <w:r>
        <w:rPr>
          <w:rFonts w:asciiTheme="minorEastAsia" w:hAnsiTheme="minorEastAsia" w:cs="FZSSK--GBK1-0" w:hint="eastAsia"/>
          <w:kern w:val="0"/>
          <w:sz w:val="19"/>
          <w:szCs w:val="19"/>
        </w:rPr>
        <w:t>国缴纳的企业所得税</w:t>
      </w:r>
      <w:r>
        <w:rPr>
          <w:rFonts w:asciiTheme="minorEastAsia" w:hAnsiTheme="minorEastAsia" w:cs="E-BZ" w:hint="eastAsia"/>
          <w:kern w:val="0"/>
          <w:sz w:val="19"/>
          <w:szCs w:val="19"/>
        </w:rPr>
        <w:t>=1000×20%=200(</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这是该公司的全部税负</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如果该公司在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国成立销售分公司</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国销售自己的产品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那么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根据</w:t>
      </w:r>
      <w:r>
        <w:rPr>
          <w:rFonts w:asciiTheme="minorEastAsia" w:hAnsiTheme="minorEastAsia" w:cs="E-BZ" w:hint="eastAsia"/>
          <w:kern w:val="0"/>
          <w:sz w:val="19"/>
          <w:szCs w:val="19"/>
        </w:rPr>
        <w:t>A、B</w:t>
      </w:r>
      <w:r>
        <w:rPr>
          <w:rFonts w:asciiTheme="minorEastAsia" w:hAnsiTheme="minorEastAsia" w:cs="FZSSK--GBK1-0" w:hint="eastAsia"/>
          <w:kern w:val="0"/>
          <w:sz w:val="19"/>
          <w:szCs w:val="19"/>
        </w:rPr>
        <w:t>两国税收协定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这个销</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售分公司就构成了该公司在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国的常设机构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需要在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国缴纳企业所得税</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该公司在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国缴纳的企业所得税</w:t>
      </w:r>
      <w:r>
        <w:rPr>
          <w:rFonts w:asciiTheme="minorEastAsia" w:hAnsiTheme="minorEastAsia" w:cs="E-BZ" w:hint="eastAsia"/>
          <w:kern w:val="0"/>
          <w:sz w:val="19"/>
          <w:szCs w:val="19"/>
        </w:rPr>
        <w:t>=1000×25%=250(</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由于</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国税率高于</w:t>
      </w:r>
      <w:r>
        <w:rPr>
          <w:rFonts w:asciiTheme="minorEastAsia" w:hAnsiTheme="minorEastAsia" w:cs="E-BZ" w:hint="eastAsia"/>
          <w:kern w:val="0"/>
          <w:sz w:val="19"/>
          <w:szCs w:val="19"/>
        </w:rPr>
        <w:t xml:space="preserve">A </w:t>
      </w:r>
      <w:r>
        <w:rPr>
          <w:rFonts w:asciiTheme="minorEastAsia" w:hAnsiTheme="minorEastAsia" w:cs="FZSSK--GBK1-0" w:hint="eastAsia"/>
          <w:kern w:val="0"/>
          <w:sz w:val="19"/>
          <w:szCs w:val="19"/>
        </w:rPr>
        <w:t>国税率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该公司在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国缴纳的税款超过了税收协定规定的抵免限额</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其在</w:t>
      </w:r>
      <w:r>
        <w:rPr>
          <w:rFonts w:asciiTheme="minorEastAsia" w:hAnsiTheme="minorEastAsia" w:cs="E-BZ" w:hint="eastAsia"/>
          <w:kern w:val="0"/>
          <w:sz w:val="19"/>
          <w:szCs w:val="19"/>
        </w:rPr>
        <w:t>A</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国只能抵免</w:t>
      </w:r>
      <w:r>
        <w:rPr>
          <w:rFonts w:asciiTheme="minorEastAsia" w:hAnsiTheme="minorEastAsia" w:cs="E-BZ" w:hint="eastAsia"/>
          <w:kern w:val="0"/>
          <w:sz w:val="19"/>
          <w:szCs w:val="19"/>
        </w:rPr>
        <w:t>200</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(1000×20%)</w:t>
      </w:r>
      <w:r>
        <w:rPr>
          <w:rFonts w:asciiTheme="minorEastAsia" w:hAnsiTheme="minorEastAsia" w:cs="FZSSK--GBK1-0" w:hint="eastAsia"/>
          <w:kern w:val="0"/>
          <w:sz w:val="19"/>
          <w:szCs w:val="19"/>
        </w:rPr>
        <w:t>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国已缴纳的税款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仍有</w:t>
      </w:r>
      <w:r>
        <w:rPr>
          <w:rFonts w:asciiTheme="minorEastAsia" w:hAnsiTheme="minorEastAsia" w:cs="E-BZ" w:hint="eastAsia"/>
          <w:kern w:val="0"/>
          <w:sz w:val="19"/>
          <w:szCs w:val="19"/>
        </w:rPr>
        <w:t>50</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(250-200)</w:t>
      </w:r>
      <w:r>
        <w:rPr>
          <w:rFonts w:asciiTheme="minorEastAsia" w:hAnsiTheme="minorEastAsia" w:cs="FZSSK--GBK1-0" w:hint="eastAsia"/>
          <w:kern w:val="0"/>
          <w:sz w:val="19"/>
          <w:szCs w:val="19"/>
        </w:rPr>
        <w:t>的税款无法抵免</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该公司在</w:t>
      </w:r>
      <w:r>
        <w:rPr>
          <w:rFonts w:asciiTheme="minorEastAsia" w:hAnsiTheme="minorEastAsia" w:cs="E-BZ" w:hint="eastAsia"/>
          <w:kern w:val="0"/>
          <w:sz w:val="19"/>
          <w:szCs w:val="19"/>
        </w:rPr>
        <w:t xml:space="preserve">A </w:t>
      </w:r>
      <w:r>
        <w:rPr>
          <w:rFonts w:asciiTheme="minorEastAsia" w:hAnsiTheme="minorEastAsia" w:cs="FZSSK--GBK1-0" w:hint="eastAsia"/>
          <w:kern w:val="0"/>
          <w:sz w:val="19"/>
          <w:szCs w:val="19"/>
        </w:rPr>
        <w:t>国缴纳的企业所得税</w:t>
      </w:r>
      <w:r>
        <w:rPr>
          <w:rFonts w:asciiTheme="minorEastAsia" w:hAnsiTheme="minorEastAsia" w:cs="E-BZ" w:hint="eastAsia"/>
          <w:kern w:val="0"/>
          <w:sz w:val="19"/>
          <w:szCs w:val="19"/>
        </w:rPr>
        <w:t>=1000×20%-200=0(</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该公司这笔所得无须在</w:t>
      </w:r>
      <w:r>
        <w:rPr>
          <w:rFonts w:asciiTheme="minorEastAsia" w:hAnsiTheme="minorEastAsia" w:cs="E-BZ" w:hint="eastAsia"/>
          <w:kern w:val="0"/>
          <w:sz w:val="19"/>
          <w:szCs w:val="19"/>
        </w:rPr>
        <w:t xml:space="preserve">A </w:t>
      </w:r>
      <w:r>
        <w:rPr>
          <w:rFonts w:asciiTheme="minorEastAsia" w:hAnsiTheme="minorEastAsia" w:cs="FZSSK--GBK1-0" w:hint="eastAsia"/>
          <w:kern w:val="0"/>
          <w:sz w:val="19"/>
          <w:szCs w:val="19"/>
        </w:rPr>
        <w:t>国缴纳企业所得税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只需在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国缴纳</w:t>
      </w:r>
      <w:r>
        <w:rPr>
          <w:rFonts w:asciiTheme="minorEastAsia" w:hAnsiTheme="minorEastAsia" w:cs="E-BZ" w:hint="eastAsia"/>
          <w:kern w:val="0"/>
          <w:sz w:val="19"/>
          <w:szCs w:val="19"/>
        </w:rPr>
        <w:t>250</w:t>
      </w:r>
      <w:r>
        <w:rPr>
          <w:rFonts w:asciiTheme="minorEastAsia" w:hAnsiTheme="minorEastAsia" w:cs="FZSSK--GBK1-0" w:hint="eastAsia"/>
          <w:kern w:val="0"/>
          <w:sz w:val="19"/>
          <w:szCs w:val="19"/>
        </w:rPr>
        <w:t>元的企业所得税</w:t>
      </w:r>
      <w:r>
        <w:rPr>
          <w:rFonts w:asciiTheme="minorEastAsia" w:hAnsiTheme="minorEastAsia" w:cs="E-BZ" w:hint="eastAsia"/>
          <w:kern w:val="0"/>
          <w:sz w:val="19"/>
          <w:szCs w:val="19"/>
        </w:rPr>
        <w:t>。</w:t>
      </w:r>
    </w:p>
    <w:p w:rsidR="00B00110" w:rsidRDefault="00B00110" w:rsidP="00B00110">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由上可见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该公司在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国成立销售分公司比租用仓库要多缴纳</w:t>
      </w:r>
      <w:r>
        <w:rPr>
          <w:rFonts w:asciiTheme="minorEastAsia" w:hAnsiTheme="minorEastAsia" w:cs="E-BZ" w:hint="eastAsia"/>
          <w:kern w:val="0"/>
          <w:sz w:val="19"/>
          <w:szCs w:val="19"/>
        </w:rPr>
        <w:t>50</w:t>
      </w:r>
      <w:r>
        <w:rPr>
          <w:rFonts w:asciiTheme="minorEastAsia" w:hAnsiTheme="minorEastAsia" w:cs="FZSSK--GBK1-0" w:hint="eastAsia"/>
          <w:kern w:val="0"/>
          <w:sz w:val="19"/>
          <w:szCs w:val="19"/>
        </w:rPr>
        <w:t>万元</w:t>
      </w:r>
      <w:r>
        <w:rPr>
          <w:rFonts w:asciiTheme="minorEastAsia" w:hAnsiTheme="minorEastAsia" w:cs="E-BZ" w:hint="eastAsia"/>
          <w:kern w:val="0"/>
          <w:sz w:val="19"/>
          <w:szCs w:val="19"/>
        </w:rPr>
        <w:t>(250-200)</w:t>
      </w:r>
      <w:r>
        <w:rPr>
          <w:rFonts w:asciiTheme="minorEastAsia" w:hAnsiTheme="minorEastAsia" w:cs="FZSSK--GBK1-0" w:hint="eastAsia"/>
          <w:kern w:val="0"/>
          <w:sz w:val="19"/>
          <w:szCs w:val="19"/>
        </w:rPr>
        <w:t>的所得税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税负一</w:t>
      </w:r>
    </w:p>
    <w:p w:rsidR="00B00110" w:rsidRDefault="00B00110" w:rsidP="00B00110">
      <w:pPr>
        <w:autoSpaceDE w:val="0"/>
        <w:autoSpaceDN w:val="0"/>
        <w:adjustRightInd w:val="0"/>
        <w:jc w:val="left"/>
        <w:rPr>
          <w:rFonts w:asciiTheme="minorEastAsia" w:hAnsiTheme="minorEastAsia" w:hint="eastAsia"/>
        </w:rPr>
      </w:pPr>
      <w:r>
        <w:rPr>
          <w:rFonts w:asciiTheme="minorEastAsia" w:hAnsiTheme="minorEastAsia" w:cs="FZSSK--GBK1-0" w:hint="eastAsia"/>
          <w:kern w:val="0"/>
          <w:sz w:val="19"/>
          <w:szCs w:val="19"/>
        </w:rPr>
        <w:t>差异之所以产生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主要是因为在</w:t>
      </w:r>
      <w:r>
        <w:rPr>
          <w:rFonts w:asciiTheme="minorEastAsia" w:hAnsiTheme="minorEastAsia" w:cs="E-BZ" w:hint="eastAsia"/>
          <w:kern w:val="0"/>
          <w:sz w:val="19"/>
          <w:szCs w:val="19"/>
        </w:rPr>
        <w:t>B</w:t>
      </w:r>
      <w:r>
        <w:rPr>
          <w:rFonts w:asciiTheme="minorEastAsia" w:hAnsiTheme="minorEastAsia" w:cs="FZSSK--GBK1-0" w:hint="eastAsia"/>
          <w:kern w:val="0"/>
          <w:sz w:val="19"/>
          <w:szCs w:val="19"/>
        </w:rPr>
        <w:t>国成立的销售分公司形成了常设机构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而租用仓库没有形成常设机构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且</w:t>
      </w:r>
      <w:r>
        <w:rPr>
          <w:rFonts w:asciiTheme="minorEastAsia" w:hAnsiTheme="minorEastAsia" w:cs="E-BZ" w:hint="eastAsia"/>
          <w:kern w:val="0"/>
          <w:sz w:val="19"/>
          <w:szCs w:val="19"/>
        </w:rPr>
        <w:t>A、B</w:t>
      </w:r>
      <w:r>
        <w:rPr>
          <w:rFonts w:asciiTheme="minorEastAsia" w:hAnsiTheme="minorEastAsia" w:cs="FZSSK--GBK1-0" w:hint="eastAsia"/>
          <w:kern w:val="0"/>
          <w:sz w:val="19"/>
          <w:szCs w:val="19"/>
        </w:rPr>
        <w:t>两国税率存在差异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企业在到海外从事经营活动时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在东道国税率高于居住国税率时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应尽量避免在东道国形成常设机构</w:t>
      </w:r>
      <w:r>
        <w:rPr>
          <w:rFonts w:asciiTheme="minorEastAsia" w:hAnsiTheme="minorEastAsia" w:cs="E-BZ" w:hint="eastAsia"/>
          <w:kern w:val="0"/>
          <w:sz w:val="19"/>
          <w:szCs w:val="19"/>
        </w:rPr>
        <w:t>。</w:t>
      </w:r>
    </w:p>
    <w:p w:rsidR="00B00110" w:rsidRPr="00B00110" w:rsidRDefault="00B00110" w:rsidP="00A37EEC">
      <w:pPr>
        <w:tabs>
          <w:tab w:val="left" w:pos="420"/>
          <w:tab w:val="left" w:pos="4184"/>
        </w:tabs>
        <w:ind w:firstLine="420"/>
        <w:rPr>
          <w:rFonts w:ascii="宋体" w:eastAsia="宋体" w:hAnsi="宋体" w:hint="eastAsia"/>
        </w:rPr>
      </w:pPr>
    </w:p>
    <w:sectPr w:rsidR="00B00110" w:rsidRPr="00B00110"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212C" w:rsidRDefault="0026212C" w:rsidP="00DF57AA">
      <w:r>
        <w:separator/>
      </w:r>
    </w:p>
  </w:endnote>
  <w:endnote w:type="continuationSeparator" w:id="0">
    <w:p w:rsidR="0026212C" w:rsidRDefault="0026212C"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212C" w:rsidRDefault="0026212C" w:rsidP="00DF57AA">
      <w:r>
        <w:separator/>
      </w:r>
    </w:p>
  </w:footnote>
  <w:footnote w:type="continuationSeparator" w:id="0">
    <w:p w:rsidR="0026212C" w:rsidRDefault="0026212C"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EEC"/>
    <w:rsid w:val="0026212C"/>
    <w:rsid w:val="002A6799"/>
    <w:rsid w:val="003E252C"/>
    <w:rsid w:val="004C0EED"/>
    <w:rsid w:val="00594D84"/>
    <w:rsid w:val="007F252E"/>
    <w:rsid w:val="008C4621"/>
    <w:rsid w:val="00915154"/>
    <w:rsid w:val="00A37EEC"/>
    <w:rsid w:val="00A65A8B"/>
    <w:rsid w:val="00AD5A41"/>
    <w:rsid w:val="00B00110"/>
    <w:rsid w:val="00B977D0"/>
    <w:rsid w:val="00BB0166"/>
    <w:rsid w:val="00BF16A3"/>
    <w:rsid w:val="00CE48EC"/>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2B05F"/>
  <w15:chartTrackingRefBased/>
  <w15:docId w15:val="{DDF8D5D9-9114-49F7-9414-C9CDE90A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14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585</Words>
  <Characters>3341</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2022-08-12T01:53:00Z</dcterms:created>
  <dcterms:modified xsi:type="dcterms:W3CDTF">2022-11-22T06:42:00Z</dcterms:modified>
</cp:coreProperties>
</file>