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6572D" w:rsidRPr="0086572D" w:rsidRDefault="0086572D" w:rsidP="0086572D">
      <w:pPr>
        <w:tabs>
          <w:tab w:val="left" w:pos="420"/>
          <w:tab w:val="left" w:pos="4184"/>
        </w:tabs>
        <w:jc w:val="left"/>
        <w:rPr>
          <w:rFonts w:ascii="宋体" w:eastAsia="宋体" w:hAnsi="宋体"/>
          <w:b/>
        </w:rPr>
      </w:pPr>
      <w:r w:rsidRPr="0086572D">
        <w:rPr>
          <w:rFonts w:ascii="宋体" w:eastAsia="宋体" w:hAnsi="宋体" w:hint="eastAsia"/>
          <w:b/>
        </w:rPr>
        <w:t xml:space="preserve"> 试卷代号：1702</w:t>
      </w:r>
    </w:p>
    <w:p w:rsidR="0086572D" w:rsidRPr="0086572D" w:rsidRDefault="0086572D" w:rsidP="0086572D">
      <w:pPr>
        <w:tabs>
          <w:tab w:val="left" w:pos="420"/>
          <w:tab w:val="left" w:pos="4184"/>
        </w:tabs>
        <w:jc w:val="center"/>
        <w:rPr>
          <w:rFonts w:ascii="宋体" w:eastAsia="宋体" w:hAnsi="宋体"/>
          <w:b/>
        </w:rPr>
      </w:pPr>
      <w:r w:rsidRPr="0086572D">
        <w:rPr>
          <w:rFonts w:ascii="宋体" w:eastAsia="宋体" w:hAnsi="宋体" w:hint="eastAsia"/>
          <w:b/>
        </w:rPr>
        <w:t>国家开放大学2022年春季学期期末统一考试</w:t>
      </w:r>
    </w:p>
    <w:p w:rsidR="0086572D" w:rsidRPr="0086572D" w:rsidRDefault="0086572D" w:rsidP="0086572D">
      <w:pPr>
        <w:tabs>
          <w:tab w:val="left" w:pos="420"/>
          <w:tab w:val="left" w:pos="4184"/>
        </w:tabs>
        <w:jc w:val="center"/>
        <w:rPr>
          <w:rFonts w:ascii="宋体" w:eastAsia="宋体" w:hAnsi="宋体"/>
        </w:rPr>
      </w:pPr>
      <w:r w:rsidRPr="0086572D">
        <w:rPr>
          <w:rFonts w:ascii="宋体" w:eastAsia="宋体" w:hAnsi="宋体" w:hint="eastAsia"/>
          <w:b/>
        </w:rPr>
        <w:t>农业经济管理试题</w:t>
      </w:r>
    </w:p>
    <w:p w:rsidR="0086572D" w:rsidRPr="0086572D" w:rsidRDefault="0086572D" w:rsidP="0086572D">
      <w:pPr>
        <w:tabs>
          <w:tab w:val="left" w:pos="420"/>
          <w:tab w:val="left" w:pos="4184"/>
        </w:tabs>
        <w:jc w:val="right"/>
        <w:rPr>
          <w:rFonts w:ascii="宋体" w:eastAsia="宋体" w:hAnsi="宋体"/>
        </w:rPr>
      </w:pPr>
      <w:r w:rsidRPr="0086572D">
        <w:rPr>
          <w:rFonts w:ascii="宋体" w:eastAsia="宋体" w:hAnsi="宋体" w:hint="eastAsia"/>
        </w:rPr>
        <w:t>2022年7月</w:t>
      </w:r>
    </w:p>
    <w:p w:rsidR="0086572D" w:rsidRPr="0086572D" w:rsidRDefault="0086572D" w:rsidP="0086572D">
      <w:pPr>
        <w:tabs>
          <w:tab w:val="left" w:pos="420"/>
          <w:tab w:val="left" w:pos="4184"/>
        </w:tabs>
        <w:spacing w:before="150"/>
        <w:rPr>
          <w:rFonts w:ascii="宋体" w:eastAsia="宋体" w:hAnsi="宋体"/>
        </w:rPr>
      </w:pPr>
      <w:r w:rsidRPr="0086572D">
        <w:rPr>
          <w:rFonts w:ascii="宋体" w:eastAsia="宋体" w:hAnsi="宋体" w:hint="eastAsia"/>
          <w:b/>
        </w:rPr>
        <w:t>一、单项选择题（每题3分，共30分）</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1.下列不属于家庭农场的特点的是(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A.农户为经营主体</w:t>
      </w:r>
      <w:r w:rsidRPr="0086572D">
        <w:rPr>
          <w:rFonts w:ascii="宋体" w:eastAsia="宋体" w:hAnsi="宋体" w:hint="eastAsia"/>
        </w:rPr>
        <w:tab/>
        <w:t>B.依赖政府补贴</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C.适度规模化经营</w:t>
      </w:r>
      <w:r w:rsidRPr="0086572D">
        <w:rPr>
          <w:rFonts w:ascii="宋体" w:eastAsia="宋体" w:hAnsi="宋体" w:hint="eastAsia"/>
        </w:rPr>
        <w:tab/>
        <w:t>D.务农收入为主</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2.以下不属于土地资源自然特性的是(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A.土地面积的有限性</w:t>
      </w:r>
      <w:r w:rsidRPr="0086572D">
        <w:rPr>
          <w:rFonts w:ascii="宋体" w:eastAsia="宋体" w:hAnsi="宋体" w:hint="eastAsia"/>
        </w:rPr>
        <w:tab/>
        <w:t>B.土地使用的永续性</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C.土地利用的区位性</w:t>
      </w:r>
      <w:r w:rsidRPr="0086572D">
        <w:rPr>
          <w:rFonts w:ascii="宋体" w:eastAsia="宋体" w:hAnsi="宋体" w:hint="eastAsia"/>
        </w:rPr>
        <w:tab/>
        <w:t>D.土地质量的差异性</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3.种子、肥料等农业生产资料属于农业生产中的(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A.农业自然资源</w:t>
      </w:r>
      <w:r w:rsidRPr="0086572D">
        <w:rPr>
          <w:rFonts w:ascii="宋体" w:eastAsia="宋体" w:hAnsi="宋体" w:hint="eastAsia"/>
        </w:rPr>
        <w:tab/>
        <w:t>B.劳动力</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C.技术</w:t>
      </w:r>
      <w:r w:rsidRPr="0086572D">
        <w:rPr>
          <w:rFonts w:ascii="宋体" w:eastAsia="宋体" w:hAnsi="宋体" w:hint="eastAsia"/>
        </w:rPr>
        <w:tab/>
        <w:t>D.资本</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4.由可变资源引起的农业产量总额，称为(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A.农业总产量</w:t>
      </w:r>
      <w:r w:rsidRPr="0086572D">
        <w:rPr>
          <w:rFonts w:ascii="宋体" w:eastAsia="宋体" w:hAnsi="宋体" w:hint="eastAsia"/>
        </w:rPr>
        <w:tab/>
        <w:t>B.农业平均产量</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C.农业边际产量</w:t>
      </w:r>
      <w:r w:rsidRPr="0086572D">
        <w:rPr>
          <w:rFonts w:ascii="宋体" w:eastAsia="宋体" w:hAnsi="宋体" w:hint="eastAsia"/>
        </w:rPr>
        <w:tab/>
        <w:t>D.农业总投入</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5.农产品直接销售给最终消费者的环节是指农产品的(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A.零售</w:t>
      </w:r>
      <w:r w:rsidRPr="0086572D">
        <w:rPr>
          <w:rFonts w:ascii="宋体" w:eastAsia="宋体" w:hAnsi="宋体" w:hint="eastAsia"/>
        </w:rPr>
        <w:tab/>
        <w:t>B.中转</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C.产地</w:t>
      </w:r>
      <w:r w:rsidRPr="0086572D">
        <w:rPr>
          <w:rFonts w:ascii="宋体" w:eastAsia="宋体" w:hAnsi="宋体" w:hint="eastAsia"/>
        </w:rPr>
        <w:tab/>
        <w:t>D.批发</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6.农产品国际贸易的特点有区域集中度高、运输成本高、竞争不完全，以及(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A.贸易壁垒多</w:t>
      </w:r>
      <w:r w:rsidRPr="0086572D">
        <w:rPr>
          <w:rFonts w:ascii="宋体" w:eastAsia="宋体" w:hAnsi="宋体" w:hint="eastAsia"/>
        </w:rPr>
        <w:tab/>
        <w:t>B.信息不对称</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C.季节性强</w:t>
      </w:r>
      <w:r w:rsidRPr="0086572D">
        <w:rPr>
          <w:rFonts w:ascii="宋体" w:eastAsia="宋体" w:hAnsi="宋体" w:hint="eastAsia"/>
        </w:rPr>
        <w:tab/>
        <w:t>D.贸易耗时长</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7.农业国际竞争力的本质是农业的(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A.生产率</w:t>
      </w:r>
      <w:r w:rsidRPr="0086572D">
        <w:rPr>
          <w:rFonts w:ascii="宋体" w:eastAsia="宋体" w:hAnsi="宋体" w:hint="eastAsia"/>
        </w:rPr>
        <w:tab/>
        <w:t>B.比较生产率</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C.生产力</w:t>
      </w:r>
      <w:r w:rsidRPr="0086572D">
        <w:rPr>
          <w:rFonts w:ascii="宋体" w:eastAsia="宋体" w:hAnsi="宋体" w:hint="eastAsia"/>
        </w:rPr>
        <w:tab/>
        <w:t>D.相对生产力</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8.传统农业包括(     )和近代农业。</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A.原始农业</w:t>
      </w:r>
      <w:r w:rsidRPr="0086572D">
        <w:rPr>
          <w:rFonts w:ascii="宋体" w:eastAsia="宋体" w:hAnsi="宋体" w:hint="eastAsia"/>
        </w:rPr>
        <w:tab/>
        <w:t>B.家庭农业</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C.现代农业</w:t>
      </w:r>
      <w:r w:rsidRPr="0086572D">
        <w:rPr>
          <w:rFonts w:ascii="宋体" w:eastAsia="宋体" w:hAnsi="宋体" w:hint="eastAsia"/>
        </w:rPr>
        <w:tab/>
        <w:t>D.古代农业</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9.按经营预测的具体对象和内容，农业经营预测包括(     )。</w:t>
      </w:r>
    </w:p>
    <w:p w:rsidR="0086572D" w:rsidRPr="0086572D" w:rsidRDefault="0086572D" w:rsidP="0086572D">
      <w:pPr>
        <w:tabs>
          <w:tab w:val="left" w:pos="420"/>
          <w:tab w:val="left" w:pos="4184"/>
        </w:tabs>
        <w:rPr>
          <w:rFonts w:ascii="宋体" w:eastAsia="宋体" w:hAnsi="宋体"/>
        </w:rPr>
      </w:pPr>
      <w:r>
        <w:rPr>
          <w:rFonts w:ascii="宋体" w:eastAsia="宋体" w:hAnsi="宋体"/>
        </w:rPr>
        <w:tab/>
      </w:r>
      <w:r w:rsidRPr="0086572D">
        <w:rPr>
          <w:rFonts w:ascii="宋体" w:eastAsia="宋体" w:hAnsi="宋体" w:hint="eastAsia"/>
        </w:rPr>
        <w:t>A</w:t>
      </w:r>
      <w:r>
        <w:rPr>
          <w:rFonts w:ascii="宋体" w:eastAsia="宋体" w:hAnsi="宋体" w:hint="eastAsia"/>
        </w:rPr>
        <w:t>．</w:t>
      </w:r>
      <w:r w:rsidRPr="0086572D">
        <w:rPr>
          <w:rFonts w:ascii="宋体" w:eastAsia="宋体" w:hAnsi="宋体" w:hint="eastAsia"/>
        </w:rPr>
        <w:t>定性预测和定量预测</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B.长期预测、中期预测和短期预测</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C.资源供应预测和市场预测</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D.模型预测和经验预测</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10.决策树法一般用于多级决策，是(     )的一种重要方法。</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ab/>
        <w:t>A.风险型决策</w:t>
      </w:r>
      <w:r w:rsidRPr="0086572D">
        <w:rPr>
          <w:rFonts w:ascii="宋体" w:eastAsia="宋体" w:hAnsi="宋体" w:hint="eastAsia"/>
        </w:rPr>
        <w:tab/>
        <w:t>B.不确定型决策</w:t>
      </w:r>
    </w:p>
    <w:p w:rsidR="005F533F" w:rsidRPr="0086572D" w:rsidRDefault="0086572D" w:rsidP="0086572D">
      <w:pPr>
        <w:tabs>
          <w:tab w:val="left" w:pos="420"/>
          <w:tab w:val="left" w:pos="4184"/>
        </w:tabs>
        <w:ind w:firstLine="420"/>
        <w:rPr>
          <w:rFonts w:ascii="宋体" w:eastAsia="宋体" w:hAnsi="宋体"/>
        </w:rPr>
      </w:pPr>
      <w:r w:rsidRPr="0086572D">
        <w:rPr>
          <w:rFonts w:ascii="宋体" w:eastAsia="宋体" w:hAnsi="宋体" w:hint="eastAsia"/>
        </w:rPr>
        <w:t>C.确定型决策</w:t>
      </w:r>
      <w:r w:rsidRPr="0086572D">
        <w:rPr>
          <w:rFonts w:ascii="宋体" w:eastAsia="宋体" w:hAnsi="宋体" w:hint="eastAsia"/>
        </w:rPr>
        <w:tab/>
        <w:t>D.定性决策</w:t>
      </w:r>
    </w:p>
    <w:p w:rsidR="0086572D" w:rsidRPr="0086572D" w:rsidRDefault="0086572D" w:rsidP="0086572D">
      <w:pPr>
        <w:tabs>
          <w:tab w:val="left" w:pos="420"/>
          <w:tab w:val="left" w:pos="4184"/>
        </w:tabs>
        <w:spacing w:before="150"/>
        <w:rPr>
          <w:rFonts w:ascii="宋体" w:eastAsia="宋体" w:hAnsi="宋体"/>
        </w:rPr>
      </w:pPr>
      <w:r w:rsidRPr="0086572D">
        <w:rPr>
          <w:rFonts w:ascii="宋体" w:eastAsia="宋体" w:hAnsi="宋体" w:hint="eastAsia"/>
          <w:b/>
        </w:rPr>
        <w:t>二、判断题（正确的请画“√”；错误的请画“×”；每题2分，共20分）</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11.农业的劳动对象是农作物。(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12.农业的要素贡献功能指的是农业生产要素向其他部门的转移过程。(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13.农业社会化服务组织是以满足农民农业生产及生活的需要为目的，为农民等农业生产经营主体提供服务的社会组织。(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14.总体来看，随着社会经济的发展，对农业劳动力需求在减少。(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lastRenderedPageBreak/>
        <w:t>15.在我国，农户是最主要的农业生产主体，也是农业资金的最主要投资主体。(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16.一般来说，消费者收入水平的高低与某种农产品的消费量成同方向变化。(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17.农产品物流即农产品储运。(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18.从农业产业结构演变的趋势来看，在种植业内部经济作物和饲料作物生产所占的比重会随着生产力发展逐步增大，粮食作物的比重会逐步地下降。(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19.评价农业可持续发展的农业生产系统指标中，人均粮食占有量反映农业产出水平。(     )</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20.土地生产率的指标越大，农业经济效益越好。(     )</w:t>
      </w:r>
    </w:p>
    <w:p w:rsidR="0086572D" w:rsidRPr="0086572D" w:rsidRDefault="0086572D" w:rsidP="0086572D">
      <w:pPr>
        <w:tabs>
          <w:tab w:val="left" w:pos="420"/>
          <w:tab w:val="left" w:pos="4184"/>
        </w:tabs>
        <w:spacing w:before="150"/>
        <w:rPr>
          <w:rFonts w:ascii="宋体" w:eastAsia="宋体" w:hAnsi="宋体"/>
        </w:rPr>
      </w:pPr>
      <w:r w:rsidRPr="0086572D">
        <w:rPr>
          <w:rFonts w:ascii="宋体" w:eastAsia="宋体" w:hAnsi="宋体" w:hint="eastAsia"/>
          <w:b/>
        </w:rPr>
        <w:t>三、选择填空题（每空2分，共20分）</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21.农业生产最根本的特征是</w:t>
      </w:r>
      <w:r>
        <w:rPr>
          <w:rFonts w:ascii="宋体" w:eastAsia="宋体" w:hAnsi="宋体" w:hint="eastAsia"/>
        </w:rPr>
        <w:t>_</w:t>
      </w:r>
      <w:r>
        <w:rPr>
          <w:rFonts w:ascii="宋体" w:eastAsia="宋体" w:hAnsi="宋体"/>
        </w:rPr>
        <w:t>________</w:t>
      </w:r>
      <w:r w:rsidRPr="0086572D">
        <w:rPr>
          <w:rFonts w:ascii="宋体" w:eastAsia="宋体" w:hAnsi="宋体" w:hint="eastAsia"/>
        </w:rPr>
        <w:t>和</w:t>
      </w:r>
      <w:r>
        <w:rPr>
          <w:rFonts w:ascii="宋体" w:eastAsia="宋体" w:hAnsi="宋体" w:hint="eastAsia"/>
        </w:rPr>
        <w:t>_</w:t>
      </w:r>
      <w:r>
        <w:rPr>
          <w:rFonts w:ascii="宋体" w:eastAsia="宋体" w:hAnsi="宋体"/>
        </w:rPr>
        <w:t>________</w:t>
      </w:r>
      <w:r w:rsidRPr="0086572D">
        <w:rPr>
          <w:rFonts w:ascii="宋体" w:eastAsia="宋体" w:hAnsi="宋体" w:hint="eastAsia"/>
        </w:rPr>
        <w:t>相互交织。（自然再生产；经济再生产；科学技术；经济获得）</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22.我国现阶段农业实行以</w:t>
      </w:r>
      <w:r>
        <w:rPr>
          <w:rFonts w:ascii="宋体" w:eastAsia="宋体" w:hAnsi="宋体" w:hint="eastAsia"/>
        </w:rPr>
        <w:t>_</w:t>
      </w:r>
      <w:r>
        <w:rPr>
          <w:rFonts w:ascii="宋体" w:eastAsia="宋体" w:hAnsi="宋体"/>
        </w:rPr>
        <w:t>________</w:t>
      </w:r>
      <w:r w:rsidRPr="0086572D">
        <w:rPr>
          <w:rFonts w:ascii="宋体" w:eastAsia="宋体" w:hAnsi="宋体" w:hint="eastAsia"/>
        </w:rPr>
        <w:t>的责任制和</w:t>
      </w:r>
      <w:r>
        <w:rPr>
          <w:rFonts w:ascii="宋体" w:eastAsia="宋体" w:hAnsi="宋体" w:hint="eastAsia"/>
        </w:rPr>
        <w:t>_</w:t>
      </w:r>
      <w:r>
        <w:rPr>
          <w:rFonts w:ascii="宋体" w:eastAsia="宋体" w:hAnsi="宋体"/>
        </w:rPr>
        <w:t>________</w:t>
      </w:r>
      <w:r w:rsidRPr="0086572D">
        <w:rPr>
          <w:rFonts w:ascii="宋体" w:eastAsia="宋体" w:hAnsi="宋体" w:hint="eastAsia"/>
        </w:rPr>
        <w:t>的双层经营体制。（家庭联产承包为主；个人承包为主；统分结合；家庭与集体相结合）</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23.根据农产品交易场所职能性质的不同，农产品市场可划分为农产品</w:t>
      </w:r>
      <w:r>
        <w:rPr>
          <w:rFonts w:ascii="宋体" w:eastAsia="宋体" w:hAnsi="宋体" w:hint="eastAsia"/>
        </w:rPr>
        <w:t>_</w:t>
      </w:r>
      <w:r>
        <w:rPr>
          <w:rFonts w:ascii="宋体" w:eastAsia="宋体" w:hAnsi="宋体"/>
        </w:rPr>
        <w:t>________</w:t>
      </w:r>
      <w:r w:rsidRPr="0086572D">
        <w:rPr>
          <w:rFonts w:ascii="宋体" w:eastAsia="宋体" w:hAnsi="宋体" w:hint="eastAsia"/>
        </w:rPr>
        <w:t>、销地市场和</w:t>
      </w:r>
      <w:r>
        <w:rPr>
          <w:rFonts w:ascii="宋体" w:eastAsia="宋体" w:hAnsi="宋体" w:hint="eastAsia"/>
        </w:rPr>
        <w:t>_</w:t>
      </w:r>
      <w:r>
        <w:rPr>
          <w:rFonts w:ascii="宋体" w:eastAsia="宋体" w:hAnsi="宋体"/>
        </w:rPr>
        <w:t>________</w:t>
      </w:r>
      <w:r w:rsidRPr="0086572D">
        <w:rPr>
          <w:rFonts w:ascii="宋体" w:eastAsia="宋体" w:hAnsi="宋体" w:hint="eastAsia"/>
        </w:rPr>
        <w:t>。（批发市场；超级市场；产地市场；集散与中转市场）</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24.农业现代化评价指标体系确立需遵循的原则包括指标的系统性、</w:t>
      </w:r>
      <w:r>
        <w:rPr>
          <w:rFonts w:ascii="宋体" w:eastAsia="宋体" w:hAnsi="宋体" w:hint="eastAsia"/>
        </w:rPr>
        <w:t>_</w:t>
      </w:r>
      <w:r>
        <w:rPr>
          <w:rFonts w:ascii="宋体" w:eastAsia="宋体" w:hAnsi="宋体"/>
        </w:rPr>
        <w:t>________</w:t>
      </w:r>
      <w:r w:rsidRPr="0086572D">
        <w:rPr>
          <w:rFonts w:ascii="宋体" w:eastAsia="宋体" w:hAnsi="宋体" w:hint="eastAsia"/>
        </w:rPr>
        <w:t>、重点性、代表性、</w:t>
      </w:r>
      <w:r>
        <w:rPr>
          <w:rFonts w:ascii="宋体" w:eastAsia="宋体" w:hAnsi="宋体" w:hint="eastAsia"/>
        </w:rPr>
        <w:t>_</w:t>
      </w:r>
      <w:r>
        <w:rPr>
          <w:rFonts w:ascii="宋体" w:eastAsia="宋体" w:hAnsi="宋体"/>
        </w:rPr>
        <w:t>________</w:t>
      </w:r>
      <w:r>
        <w:rPr>
          <w:rFonts w:ascii="宋体" w:eastAsia="宋体" w:hAnsi="宋体" w:hint="eastAsia"/>
        </w:rPr>
        <w:t>、</w:t>
      </w:r>
      <w:r w:rsidRPr="0086572D">
        <w:rPr>
          <w:rFonts w:ascii="宋体" w:eastAsia="宋体" w:hAnsi="宋体" w:hint="eastAsia"/>
        </w:rPr>
        <w:t>可行性、公开性等。（综合性；唯一性；可比性；独立性）</w:t>
      </w:r>
    </w:p>
    <w:p w:rsidR="0086572D" w:rsidRPr="0086572D" w:rsidRDefault="0086572D" w:rsidP="0086572D">
      <w:pPr>
        <w:tabs>
          <w:tab w:val="left" w:pos="420"/>
          <w:tab w:val="left" w:pos="4184"/>
        </w:tabs>
        <w:rPr>
          <w:rFonts w:ascii="宋体" w:eastAsia="宋体" w:hAnsi="宋体"/>
        </w:rPr>
      </w:pPr>
      <w:r w:rsidRPr="0086572D">
        <w:rPr>
          <w:rFonts w:ascii="宋体" w:eastAsia="宋体" w:hAnsi="宋体" w:hint="eastAsia"/>
        </w:rPr>
        <w:t>25.1991年通过的《登博斯宣言》提出农业可持续发展的三大目标是：</w:t>
      </w:r>
      <w:r>
        <w:rPr>
          <w:rFonts w:ascii="宋体" w:eastAsia="宋体" w:hAnsi="宋体" w:hint="eastAsia"/>
        </w:rPr>
        <w:t>_</w:t>
      </w:r>
      <w:r>
        <w:rPr>
          <w:rFonts w:ascii="宋体" w:eastAsia="宋体" w:hAnsi="宋体"/>
        </w:rPr>
        <w:t>________</w:t>
      </w:r>
      <w:r w:rsidRPr="0086572D">
        <w:rPr>
          <w:rFonts w:ascii="宋体" w:eastAsia="宋体" w:hAnsi="宋体" w:hint="eastAsia"/>
        </w:rPr>
        <w:t>、收入目标和</w:t>
      </w:r>
      <w:r>
        <w:rPr>
          <w:rFonts w:ascii="宋体" w:eastAsia="宋体" w:hAnsi="宋体" w:hint="eastAsia"/>
        </w:rPr>
        <w:t>_</w:t>
      </w:r>
      <w:r>
        <w:rPr>
          <w:rFonts w:ascii="宋体" w:eastAsia="宋体" w:hAnsi="宋体"/>
        </w:rPr>
        <w:t>________</w:t>
      </w:r>
      <w:r w:rsidRPr="0086572D">
        <w:rPr>
          <w:rFonts w:ascii="宋体" w:eastAsia="宋体" w:hAnsi="宋体" w:hint="eastAsia"/>
        </w:rPr>
        <w:t>。（生产目标；温饱目标；环境目标；资源目标）</w:t>
      </w:r>
    </w:p>
    <w:p w:rsidR="0086572D" w:rsidRPr="0086572D" w:rsidRDefault="0086572D" w:rsidP="0086572D">
      <w:pPr>
        <w:tabs>
          <w:tab w:val="left" w:pos="420"/>
          <w:tab w:val="left" w:pos="4184"/>
        </w:tabs>
        <w:spacing w:before="150"/>
        <w:rPr>
          <w:rFonts w:ascii="宋体" w:eastAsia="宋体" w:hAnsi="宋体"/>
        </w:rPr>
      </w:pPr>
      <w:r w:rsidRPr="0086572D">
        <w:rPr>
          <w:rFonts w:ascii="宋体" w:eastAsia="宋体" w:hAnsi="宋体" w:hint="eastAsia"/>
          <w:b/>
        </w:rPr>
        <w:t>四、简答题（每题10分，共30分）</w:t>
      </w:r>
    </w:p>
    <w:p w:rsidR="0086572D" w:rsidRDefault="0086572D" w:rsidP="0086572D">
      <w:pPr>
        <w:tabs>
          <w:tab w:val="left" w:pos="420"/>
          <w:tab w:val="left" w:pos="4184"/>
        </w:tabs>
        <w:rPr>
          <w:rFonts w:ascii="宋体" w:eastAsia="宋体" w:hAnsi="宋体"/>
        </w:rPr>
      </w:pPr>
      <w:r w:rsidRPr="0086572D">
        <w:rPr>
          <w:rFonts w:ascii="宋体" w:eastAsia="宋体" w:hAnsi="宋体" w:hint="eastAsia"/>
        </w:rPr>
        <w:t>26.市场经济条件下，影响农产品供给的主要因素有哪些？</w:t>
      </w:r>
    </w:p>
    <w:p w:rsidR="0086572D" w:rsidRPr="0086572D" w:rsidRDefault="0086572D" w:rsidP="0086572D">
      <w:pPr>
        <w:tabs>
          <w:tab w:val="left" w:pos="420"/>
          <w:tab w:val="left" w:pos="4184"/>
        </w:tabs>
        <w:rPr>
          <w:rFonts w:ascii="宋体" w:eastAsia="宋体" w:hAnsi="宋体"/>
        </w:rPr>
      </w:pPr>
    </w:p>
    <w:p w:rsidR="0086572D" w:rsidRDefault="0086572D" w:rsidP="0086572D">
      <w:pPr>
        <w:tabs>
          <w:tab w:val="left" w:pos="420"/>
          <w:tab w:val="left" w:pos="4184"/>
        </w:tabs>
        <w:rPr>
          <w:rFonts w:ascii="宋体" w:eastAsia="宋体" w:hAnsi="宋体"/>
        </w:rPr>
      </w:pPr>
      <w:r w:rsidRPr="0086572D">
        <w:rPr>
          <w:rFonts w:ascii="宋体" w:eastAsia="宋体" w:hAnsi="宋体" w:hint="eastAsia"/>
        </w:rPr>
        <w:t>27.什么是农业产业结构？有哪些特点？</w:t>
      </w:r>
    </w:p>
    <w:p w:rsidR="0086572D" w:rsidRPr="0086572D" w:rsidRDefault="0086572D" w:rsidP="0086572D">
      <w:pPr>
        <w:tabs>
          <w:tab w:val="left" w:pos="420"/>
          <w:tab w:val="left" w:pos="4184"/>
        </w:tabs>
        <w:rPr>
          <w:rFonts w:ascii="宋体" w:eastAsia="宋体" w:hAnsi="宋体"/>
        </w:rPr>
      </w:pPr>
    </w:p>
    <w:p w:rsidR="0086572D" w:rsidRDefault="0086572D" w:rsidP="0086572D">
      <w:pPr>
        <w:tabs>
          <w:tab w:val="left" w:pos="420"/>
          <w:tab w:val="left" w:pos="4184"/>
        </w:tabs>
        <w:rPr>
          <w:rFonts w:ascii="宋体" w:eastAsia="宋体" w:hAnsi="宋体"/>
        </w:rPr>
      </w:pPr>
      <w:r w:rsidRPr="0086572D">
        <w:rPr>
          <w:rFonts w:ascii="宋体" w:eastAsia="宋体" w:hAnsi="宋体" w:hint="eastAsia"/>
        </w:rPr>
        <w:t>28.农业经济效益评价应遵循哪些原则？</w:t>
      </w:r>
    </w:p>
    <w:p w:rsidR="00437818" w:rsidRDefault="00437818" w:rsidP="0086572D">
      <w:pPr>
        <w:tabs>
          <w:tab w:val="left" w:pos="420"/>
          <w:tab w:val="left" w:pos="4184"/>
        </w:tabs>
        <w:rPr>
          <w:rFonts w:ascii="宋体" w:eastAsia="宋体" w:hAnsi="宋体"/>
        </w:rPr>
      </w:pPr>
    </w:p>
    <w:p w:rsidR="00437818" w:rsidRDefault="00437818" w:rsidP="0086572D">
      <w:pPr>
        <w:tabs>
          <w:tab w:val="left" w:pos="420"/>
          <w:tab w:val="left" w:pos="4184"/>
        </w:tabs>
        <w:rPr>
          <w:rFonts w:ascii="宋体" w:eastAsia="宋体" w:hAnsi="宋体"/>
        </w:rPr>
      </w:pPr>
    </w:p>
    <w:p w:rsidR="00437818" w:rsidRDefault="00437818" w:rsidP="0086572D">
      <w:pPr>
        <w:tabs>
          <w:tab w:val="left" w:pos="420"/>
          <w:tab w:val="left" w:pos="4184"/>
        </w:tabs>
        <w:rPr>
          <w:rFonts w:ascii="宋体" w:eastAsia="宋体" w:hAnsi="宋体"/>
        </w:rPr>
      </w:pPr>
    </w:p>
    <w:p w:rsidR="00437818" w:rsidRDefault="00437818" w:rsidP="00437818">
      <w:pPr>
        <w:pStyle w:val="a8"/>
      </w:pPr>
      <w:r>
        <w:rPr>
          <w:rFonts w:hint="eastAsia"/>
        </w:rPr>
        <w:t>试卷代号</w:t>
      </w:r>
      <w:r>
        <w:t>:1702</w:t>
      </w:r>
    </w:p>
    <w:p w:rsidR="00437818" w:rsidRDefault="00437818" w:rsidP="00437818">
      <w:pPr>
        <w:pStyle w:val="ab"/>
      </w:pPr>
      <w:r>
        <w:rPr>
          <w:rFonts w:hint="eastAsia"/>
        </w:rPr>
        <w:t>国家开放大学2022年春季学期期末统一考试</w:t>
      </w:r>
    </w:p>
    <w:p w:rsidR="00437818" w:rsidRDefault="00437818" w:rsidP="00437818">
      <w:pPr>
        <w:pStyle w:val="a9"/>
        <w:spacing w:before="156" w:after="312"/>
        <w:rPr>
          <w:rFonts w:hint="eastAsia"/>
        </w:rPr>
      </w:pPr>
      <w:r>
        <w:rPr>
          <w:rFonts w:hint="eastAsia"/>
        </w:rPr>
        <w:t>农业经济管理　试题答案及评分标准</w:t>
      </w:r>
    </w:p>
    <w:p w:rsidR="00437818" w:rsidRDefault="00437818" w:rsidP="00437818">
      <w:pPr>
        <w:pStyle w:val="aa"/>
        <w:spacing w:before="156" w:after="312"/>
        <w:rPr>
          <w:rFonts w:hint="eastAsia"/>
        </w:rPr>
      </w:pPr>
      <w:r>
        <w:rPr>
          <w:rFonts w:hint="eastAsia"/>
        </w:rPr>
        <w:t>(供参考)</w:t>
      </w:r>
    </w:p>
    <w:p w:rsidR="00437818" w:rsidRDefault="00437818" w:rsidP="00437818">
      <w:pPr>
        <w:pStyle w:val="20211"/>
        <w:spacing w:after="312"/>
        <w:ind w:leftChars="0" w:left="6520"/>
        <w:rPr>
          <w:rFonts w:hint="eastAsia"/>
        </w:rPr>
      </w:pPr>
      <w:r>
        <w:rPr>
          <w:rFonts w:hint="eastAsia"/>
        </w:rPr>
        <w:t>2022年7月</w:t>
      </w:r>
    </w:p>
    <w:p w:rsidR="00437818" w:rsidRDefault="00437818" w:rsidP="00437818">
      <w:pPr>
        <w:pStyle w:val="1"/>
        <w:spacing w:before="187"/>
        <w:rPr>
          <w:rFonts w:hint="eastAsia"/>
        </w:rPr>
      </w:pPr>
      <w:r>
        <w:rPr>
          <w:rFonts w:hint="eastAsia"/>
        </w:rPr>
        <w:t>一、单项选择题</w:t>
      </w:r>
      <w:r>
        <w:t>(</w:t>
      </w:r>
      <w:r>
        <w:rPr>
          <w:rFonts w:hint="eastAsia"/>
        </w:rPr>
        <w:t>每题</w:t>
      </w:r>
      <w:r>
        <w:t>3</w:t>
      </w:r>
      <w:r>
        <w:rPr>
          <w:rFonts w:hint="eastAsia"/>
        </w:rPr>
        <w:t>分</w:t>
      </w:r>
      <w:r>
        <w:t>,</w:t>
      </w:r>
      <w:r>
        <w:rPr>
          <w:rFonts w:hint="eastAsia"/>
        </w:rPr>
        <w:t>共</w:t>
      </w:r>
      <w:r>
        <w:t>30</w:t>
      </w:r>
      <w:r>
        <w:rPr>
          <w:rFonts w:hint="eastAsia"/>
        </w:rPr>
        <w:t>分</w:t>
      </w:r>
      <w:r>
        <w:t>)</w:t>
      </w:r>
    </w:p>
    <w:p w:rsidR="00437818" w:rsidRDefault="00437818" w:rsidP="00437818">
      <w:pPr>
        <w:tabs>
          <w:tab w:val="left" w:pos="1680"/>
          <w:tab w:val="left" w:pos="3360"/>
          <w:tab w:val="left" w:pos="5040"/>
          <w:tab w:val="left" w:pos="6720"/>
        </w:tabs>
      </w:pPr>
      <w:r>
        <w:t xml:space="preserve">1.B 2.C 3.D </w:t>
      </w:r>
      <w:proofErr w:type="gramStart"/>
      <w:r>
        <w:t>4.A</w:t>
      </w:r>
      <w:proofErr w:type="gramEnd"/>
      <w:r>
        <w:t xml:space="preserve"> 5.A</w:t>
      </w:r>
    </w:p>
    <w:p w:rsidR="00437818" w:rsidRDefault="00437818" w:rsidP="00437818">
      <w:pPr>
        <w:tabs>
          <w:tab w:val="left" w:pos="1680"/>
          <w:tab w:val="left" w:pos="3360"/>
          <w:tab w:val="left" w:pos="5040"/>
          <w:tab w:val="left" w:pos="6720"/>
        </w:tabs>
      </w:pPr>
      <w:r>
        <w:t xml:space="preserve">6.C </w:t>
      </w:r>
      <w:proofErr w:type="gramStart"/>
      <w:r>
        <w:t>7.B</w:t>
      </w:r>
      <w:proofErr w:type="gramEnd"/>
      <w:r>
        <w:t xml:space="preserve"> 8.D 9.C 10.A</w:t>
      </w:r>
    </w:p>
    <w:p w:rsidR="00437818" w:rsidRDefault="00437818" w:rsidP="00437818">
      <w:pPr>
        <w:pStyle w:val="1"/>
        <w:spacing w:before="187"/>
      </w:pPr>
      <w:r>
        <w:rPr>
          <w:rFonts w:hint="eastAsia"/>
        </w:rPr>
        <w:t>二、判断题</w:t>
      </w:r>
      <w:r>
        <w:t>(</w:t>
      </w:r>
      <w:r>
        <w:rPr>
          <w:rFonts w:hint="eastAsia"/>
        </w:rPr>
        <w:t>每题</w:t>
      </w:r>
      <w:r>
        <w:t>2</w:t>
      </w:r>
      <w:r>
        <w:rPr>
          <w:rFonts w:hint="eastAsia"/>
        </w:rPr>
        <w:t>分</w:t>
      </w:r>
      <w:r>
        <w:t>,</w:t>
      </w:r>
      <w:r>
        <w:rPr>
          <w:rFonts w:hint="eastAsia"/>
        </w:rPr>
        <w:t>共</w:t>
      </w:r>
      <w:r>
        <w:t>20</w:t>
      </w:r>
      <w:r>
        <w:rPr>
          <w:rFonts w:hint="eastAsia"/>
        </w:rPr>
        <w:t>分</w:t>
      </w:r>
      <w:r>
        <w:t>)</w:t>
      </w:r>
    </w:p>
    <w:p w:rsidR="00437818" w:rsidRDefault="00437818" w:rsidP="00437818">
      <w:pPr>
        <w:tabs>
          <w:tab w:val="left" w:pos="1680"/>
          <w:tab w:val="left" w:pos="3360"/>
          <w:tab w:val="left" w:pos="5040"/>
          <w:tab w:val="left" w:pos="6720"/>
        </w:tabs>
      </w:pPr>
      <w:r>
        <w:t>11.</w:t>
      </w:r>
      <w:r>
        <w:rPr>
          <w:rFonts w:hint="eastAsia"/>
        </w:rPr>
        <w:t>×</w:t>
      </w:r>
      <w:r>
        <w:t xml:space="preserve"> 12.</w:t>
      </w:r>
      <w:r>
        <w:rPr>
          <w:rFonts w:hint="eastAsia"/>
        </w:rPr>
        <w:t>√</w:t>
      </w:r>
      <w:r>
        <w:t xml:space="preserve"> 13.</w:t>
      </w:r>
      <w:r>
        <w:rPr>
          <w:rFonts w:hint="eastAsia"/>
        </w:rPr>
        <w:t>√</w:t>
      </w:r>
      <w:r>
        <w:t xml:space="preserve"> 14.</w:t>
      </w:r>
      <w:r>
        <w:rPr>
          <w:rFonts w:hint="eastAsia"/>
        </w:rPr>
        <w:t>×</w:t>
      </w:r>
      <w:r>
        <w:t xml:space="preserve"> 15.</w:t>
      </w:r>
      <w:r>
        <w:rPr>
          <w:rFonts w:hint="eastAsia"/>
        </w:rPr>
        <w:t>√</w:t>
      </w:r>
    </w:p>
    <w:p w:rsidR="00437818" w:rsidRDefault="00437818" w:rsidP="00437818">
      <w:pPr>
        <w:tabs>
          <w:tab w:val="left" w:pos="1680"/>
          <w:tab w:val="left" w:pos="3360"/>
          <w:tab w:val="left" w:pos="5040"/>
          <w:tab w:val="left" w:pos="6720"/>
        </w:tabs>
      </w:pPr>
      <w:r>
        <w:lastRenderedPageBreak/>
        <w:t>16.</w:t>
      </w:r>
      <w:r>
        <w:rPr>
          <w:rFonts w:hint="eastAsia"/>
        </w:rPr>
        <w:t>√</w:t>
      </w:r>
      <w:r>
        <w:t xml:space="preserve"> 17.</w:t>
      </w:r>
      <w:r>
        <w:rPr>
          <w:rFonts w:hint="eastAsia"/>
        </w:rPr>
        <w:t>×</w:t>
      </w:r>
      <w:r>
        <w:t xml:space="preserve"> 18.</w:t>
      </w:r>
      <w:r>
        <w:rPr>
          <w:rFonts w:hint="eastAsia"/>
        </w:rPr>
        <w:t>√</w:t>
      </w:r>
      <w:r>
        <w:t xml:space="preserve"> 19.</w:t>
      </w:r>
      <w:r>
        <w:rPr>
          <w:rFonts w:hint="eastAsia"/>
        </w:rPr>
        <w:t>×</w:t>
      </w:r>
      <w:r>
        <w:t xml:space="preserve"> 20.</w:t>
      </w:r>
      <w:r>
        <w:rPr>
          <w:rFonts w:hint="eastAsia"/>
        </w:rPr>
        <w:t>×</w:t>
      </w:r>
    </w:p>
    <w:p w:rsidR="00437818" w:rsidRDefault="00437818" w:rsidP="00437818">
      <w:pPr>
        <w:pStyle w:val="1"/>
        <w:spacing w:before="187"/>
      </w:pPr>
      <w:r>
        <w:rPr>
          <w:rFonts w:hint="eastAsia"/>
        </w:rPr>
        <w:t>三、选择填空题</w:t>
      </w:r>
      <w:r>
        <w:t>(</w:t>
      </w:r>
      <w:r>
        <w:rPr>
          <w:rFonts w:hint="eastAsia"/>
        </w:rPr>
        <w:t>每空</w:t>
      </w:r>
      <w:r>
        <w:t>2</w:t>
      </w:r>
      <w:r>
        <w:rPr>
          <w:rFonts w:hint="eastAsia"/>
        </w:rPr>
        <w:t>分</w:t>
      </w:r>
      <w:r>
        <w:t>,</w:t>
      </w:r>
      <w:r>
        <w:rPr>
          <w:rFonts w:hint="eastAsia"/>
        </w:rPr>
        <w:t>共</w:t>
      </w:r>
      <w:r>
        <w:t>20</w:t>
      </w:r>
      <w:r>
        <w:rPr>
          <w:rFonts w:hint="eastAsia"/>
        </w:rPr>
        <w:t>分</w:t>
      </w:r>
      <w:r>
        <w:t>)</w:t>
      </w:r>
    </w:p>
    <w:p w:rsidR="00437818" w:rsidRDefault="00437818" w:rsidP="00437818">
      <w:pPr>
        <w:tabs>
          <w:tab w:val="left" w:pos="1680"/>
          <w:tab w:val="left" w:pos="3360"/>
          <w:tab w:val="left" w:pos="5040"/>
          <w:tab w:val="left" w:pos="6720"/>
        </w:tabs>
        <w:ind w:firstLineChars="200" w:firstLine="420"/>
      </w:pPr>
      <w:r>
        <w:t xml:space="preserve">21. </w:t>
      </w:r>
      <w:r>
        <w:rPr>
          <w:rFonts w:hint="eastAsia"/>
        </w:rPr>
        <w:t>自然再生产</w:t>
      </w:r>
      <w:r>
        <w:t>;</w:t>
      </w:r>
      <w:r>
        <w:rPr>
          <w:rFonts w:hint="eastAsia"/>
        </w:rPr>
        <w:t>经济再生产</w:t>
      </w:r>
    </w:p>
    <w:p w:rsidR="00437818" w:rsidRDefault="00437818" w:rsidP="00437818">
      <w:pPr>
        <w:tabs>
          <w:tab w:val="left" w:pos="1680"/>
          <w:tab w:val="left" w:pos="3360"/>
          <w:tab w:val="left" w:pos="5040"/>
          <w:tab w:val="left" w:pos="6720"/>
        </w:tabs>
        <w:ind w:firstLineChars="200" w:firstLine="420"/>
      </w:pPr>
      <w:r>
        <w:t xml:space="preserve">22. </w:t>
      </w:r>
      <w:r>
        <w:rPr>
          <w:rFonts w:hint="eastAsia"/>
        </w:rPr>
        <w:t>家庭联产承包为主</w:t>
      </w:r>
      <w:r>
        <w:t>;</w:t>
      </w:r>
      <w:r>
        <w:rPr>
          <w:rFonts w:hint="eastAsia"/>
        </w:rPr>
        <w:t>统分结合</w:t>
      </w:r>
      <w:r>
        <w:t>(</w:t>
      </w:r>
      <w:r>
        <w:rPr>
          <w:rFonts w:hint="eastAsia"/>
        </w:rPr>
        <w:t>备注</w:t>
      </w:r>
      <w:r>
        <w:t>:</w:t>
      </w:r>
      <w:r>
        <w:rPr>
          <w:rFonts w:hint="eastAsia"/>
        </w:rPr>
        <w:t>答案顺序不可以颠倒</w:t>
      </w:r>
      <w:r>
        <w:t>)</w:t>
      </w:r>
    </w:p>
    <w:p w:rsidR="00437818" w:rsidRDefault="00437818" w:rsidP="00437818">
      <w:pPr>
        <w:tabs>
          <w:tab w:val="left" w:pos="1680"/>
          <w:tab w:val="left" w:pos="3360"/>
          <w:tab w:val="left" w:pos="5040"/>
          <w:tab w:val="left" w:pos="6720"/>
        </w:tabs>
        <w:ind w:firstLineChars="200" w:firstLine="420"/>
      </w:pPr>
      <w:r>
        <w:t xml:space="preserve">23. </w:t>
      </w:r>
      <w:r>
        <w:rPr>
          <w:rFonts w:hint="eastAsia"/>
        </w:rPr>
        <w:t>产地市场</w:t>
      </w:r>
      <w:r>
        <w:t>;</w:t>
      </w:r>
      <w:r>
        <w:rPr>
          <w:rFonts w:hint="eastAsia"/>
        </w:rPr>
        <w:t>集散与中转市场</w:t>
      </w:r>
    </w:p>
    <w:p w:rsidR="00437818" w:rsidRDefault="00437818" w:rsidP="00437818">
      <w:pPr>
        <w:tabs>
          <w:tab w:val="left" w:pos="1680"/>
          <w:tab w:val="left" w:pos="3360"/>
          <w:tab w:val="left" w:pos="5040"/>
          <w:tab w:val="left" w:pos="6720"/>
        </w:tabs>
        <w:ind w:firstLineChars="200" w:firstLine="420"/>
      </w:pPr>
      <w:r>
        <w:t xml:space="preserve">24. </w:t>
      </w:r>
      <w:r>
        <w:rPr>
          <w:rFonts w:hint="eastAsia"/>
        </w:rPr>
        <w:t>综合性</w:t>
      </w:r>
      <w:r>
        <w:t>;</w:t>
      </w:r>
      <w:r>
        <w:rPr>
          <w:rFonts w:hint="eastAsia"/>
        </w:rPr>
        <w:t>可比性</w:t>
      </w:r>
    </w:p>
    <w:p w:rsidR="00437818" w:rsidRDefault="00437818" w:rsidP="00437818">
      <w:pPr>
        <w:tabs>
          <w:tab w:val="left" w:pos="1680"/>
          <w:tab w:val="left" w:pos="3360"/>
          <w:tab w:val="left" w:pos="5040"/>
          <w:tab w:val="left" w:pos="6720"/>
        </w:tabs>
        <w:ind w:firstLineChars="200" w:firstLine="420"/>
      </w:pPr>
      <w:r>
        <w:t xml:space="preserve">25. </w:t>
      </w:r>
      <w:r>
        <w:rPr>
          <w:rFonts w:hint="eastAsia"/>
        </w:rPr>
        <w:t>温饱目标</w:t>
      </w:r>
      <w:r>
        <w:t>;</w:t>
      </w:r>
      <w:r>
        <w:rPr>
          <w:rFonts w:hint="eastAsia"/>
        </w:rPr>
        <w:t>环境目标</w:t>
      </w:r>
    </w:p>
    <w:p w:rsidR="00437818" w:rsidRDefault="00437818" w:rsidP="00437818">
      <w:pPr>
        <w:pStyle w:val="1"/>
        <w:spacing w:before="187"/>
      </w:pPr>
      <w:r>
        <w:rPr>
          <w:rFonts w:hint="eastAsia"/>
        </w:rPr>
        <w:t>四、简答题</w:t>
      </w:r>
      <w:r>
        <w:t>(</w:t>
      </w:r>
      <w:r>
        <w:rPr>
          <w:rFonts w:hint="eastAsia"/>
        </w:rPr>
        <w:t>每题</w:t>
      </w:r>
      <w:r>
        <w:t>10</w:t>
      </w:r>
      <w:r>
        <w:rPr>
          <w:rFonts w:hint="eastAsia"/>
        </w:rPr>
        <w:t>分</w:t>
      </w:r>
      <w:r>
        <w:t>,</w:t>
      </w:r>
      <w:r>
        <w:rPr>
          <w:rFonts w:hint="eastAsia"/>
        </w:rPr>
        <w:t>共</w:t>
      </w:r>
      <w:r>
        <w:t>30</w:t>
      </w:r>
      <w:r>
        <w:rPr>
          <w:rFonts w:hint="eastAsia"/>
        </w:rPr>
        <w:t>分</w:t>
      </w:r>
      <w:r>
        <w:t>)</w:t>
      </w:r>
    </w:p>
    <w:p w:rsidR="00437818" w:rsidRDefault="00437818" w:rsidP="00437818">
      <w:pPr>
        <w:tabs>
          <w:tab w:val="left" w:pos="1680"/>
          <w:tab w:val="left" w:pos="3360"/>
          <w:tab w:val="left" w:pos="5040"/>
          <w:tab w:val="left" w:pos="6720"/>
        </w:tabs>
        <w:ind w:firstLineChars="200" w:firstLine="420"/>
      </w:pPr>
      <w:r>
        <w:t xml:space="preserve">26. </w:t>
      </w:r>
      <w:r>
        <w:rPr>
          <w:rFonts w:hint="eastAsia"/>
        </w:rPr>
        <w:t>市场经济条件下</w:t>
      </w:r>
      <w:r>
        <w:t>,</w:t>
      </w:r>
      <w:r>
        <w:rPr>
          <w:rFonts w:hint="eastAsia"/>
        </w:rPr>
        <w:t>影响农产品供给的主要因素有哪些</w:t>
      </w:r>
      <w:r>
        <w:t>?</w:t>
      </w:r>
    </w:p>
    <w:p w:rsidR="00437818" w:rsidRDefault="00437818" w:rsidP="00437818">
      <w:pPr>
        <w:tabs>
          <w:tab w:val="left" w:pos="1680"/>
          <w:tab w:val="left" w:pos="3360"/>
          <w:tab w:val="left" w:pos="5040"/>
          <w:tab w:val="left" w:pos="6720"/>
        </w:tabs>
        <w:ind w:firstLineChars="200" w:firstLine="420"/>
      </w:pPr>
      <w:r>
        <w:rPr>
          <w:rFonts w:hint="eastAsia"/>
        </w:rPr>
        <w:t>答</w:t>
      </w:r>
      <w:r>
        <w:t>:</w:t>
      </w:r>
      <w:r>
        <w:rPr>
          <w:rFonts w:hint="eastAsia"/>
        </w:rPr>
        <w:t>在市场经济条件下</w:t>
      </w:r>
      <w:r>
        <w:t>,</w:t>
      </w:r>
      <w:r>
        <w:rPr>
          <w:rFonts w:hint="eastAsia"/>
        </w:rPr>
        <w:t>影响农产品供给的因素主要体现在以下几个方面</w:t>
      </w:r>
      <w:r>
        <w:t>:</w:t>
      </w:r>
    </w:p>
    <w:p w:rsidR="00437818" w:rsidRDefault="00437818" w:rsidP="00437818">
      <w:pPr>
        <w:tabs>
          <w:tab w:val="left" w:pos="1680"/>
          <w:tab w:val="left" w:pos="3360"/>
          <w:tab w:val="left" w:pos="5040"/>
          <w:tab w:val="left" w:pos="6720"/>
        </w:tabs>
        <w:ind w:firstLineChars="200" w:firstLine="420"/>
      </w:pPr>
      <w:r>
        <w:t>(1)</w:t>
      </w:r>
      <w:r>
        <w:rPr>
          <w:rFonts w:hint="eastAsia"/>
        </w:rPr>
        <w:t>价格。包括农产品自身的价格、其它相关农产品的价格、农产品生产要素的价格等三方面。</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(2)</w:t>
      </w:r>
      <w:r>
        <w:rPr>
          <w:rFonts w:hint="eastAsia"/>
        </w:rPr>
        <w:t>农业资源及其开发利用的技术水平。</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(3)</w:t>
      </w:r>
      <w:r>
        <w:rPr>
          <w:rFonts w:hint="eastAsia"/>
        </w:rPr>
        <w:t>农产品生产者数量。</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(4)</w:t>
      </w:r>
      <w:r>
        <w:rPr>
          <w:rFonts w:hint="eastAsia"/>
        </w:rPr>
        <w:t>农产品的商品化程度。</w:t>
      </w:r>
      <w:r>
        <w:t>(1</w:t>
      </w:r>
      <w:r>
        <w:rPr>
          <w:rFonts w:hint="eastAsia"/>
        </w:rPr>
        <w:t>分</w:t>
      </w:r>
      <w:r>
        <w:t>)</w:t>
      </w:r>
    </w:p>
    <w:p w:rsidR="00437818" w:rsidRDefault="00437818" w:rsidP="00437818">
      <w:pPr>
        <w:tabs>
          <w:tab w:val="left" w:pos="1680"/>
          <w:tab w:val="left" w:pos="3360"/>
          <w:tab w:val="left" w:pos="5040"/>
          <w:tab w:val="left" w:pos="6720"/>
        </w:tabs>
        <w:ind w:firstLineChars="200" w:firstLine="420"/>
      </w:pPr>
      <w:r>
        <w:t>(5)</w:t>
      </w:r>
      <w:r>
        <w:rPr>
          <w:rFonts w:hint="eastAsia"/>
        </w:rPr>
        <w:t>农产品生产者对未来价格的预期。</w:t>
      </w:r>
      <w:r>
        <w:t>(1</w:t>
      </w:r>
      <w:r>
        <w:rPr>
          <w:rFonts w:hint="eastAsia"/>
        </w:rPr>
        <w:t>分</w:t>
      </w:r>
      <w:r>
        <w:t>)</w:t>
      </w:r>
    </w:p>
    <w:p w:rsidR="00437818" w:rsidRDefault="00437818" w:rsidP="00437818">
      <w:pPr>
        <w:tabs>
          <w:tab w:val="left" w:pos="1680"/>
          <w:tab w:val="left" w:pos="3360"/>
          <w:tab w:val="left" w:pos="5040"/>
          <w:tab w:val="left" w:pos="6720"/>
        </w:tabs>
        <w:ind w:firstLineChars="200" w:firstLine="420"/>
      </w:pPr>
      <w:r>
        <w:t>(6)</w:t>
      </w:r>
      <w:r>
        <w:rPr>
          <w:rFonts w:hint="eastAsia"/>
        </w:rPr>
        <w:t>政府的农业产业政策。</w:t>
      </w:r>
      <w:r>
        <w:t>(1</w:t>
      </w:r>
      <w:r>
        <w:rPr>
          <w:rFonts w:hint="eastAsia"/>
        </w:rPr>
        <w:t>分</w:t>
      </w:r>
      <w:r>
        <w:t>)</w:t>
      </w:r>
    </w:p>
    <w:p w:rsidR="00437818" w:rsidRDefault="00437818" w:rsidP="00437818">
      <w:pPr>
        <w:tabs>
          <w:tab w:val="left" w:pos="1680"/>
          <w:tab w:val="left" w:pos="3360"/>
          <w:tab w:val="left" w:pos="5040"/>
          <w:tab w:val="left" w:pos="6720"/>
        </w:tabs>
        <w:ind w:firstLineChars="200" w:firstLine="420"/>
      </w:pPr>
      <w:r>
        <w:rPr>
          <w:rFonts w:hint="eastAsia"/>
        </w:rPr>
        <w:t>此外</w:t>
      </w:r>
      <w:r>
        <w:t>,</w:t>
      </w:r>
      <w:r>
        <w:rPr>
          <w:rFonts w:hint="eastAsia"/>
        </w:rPr>
        <w:t>农产品生产者的生产目标和对未来经营状况的预期</w:t>
      </w:r>
      <w:r>
        <w:t>,</w:t>
      </w:r>
      <w:r>
        <w:rPr>
          <w:rFonts w:hint="eastAsia"/>
        </w:rPr>
        <w:t>都成为影响农产品供给的因素。影响农产品供给的因素是复杂的</w:t>
      </w:r>
      <w:r>
        <w:t>,</w:t>
      </w:r>
      <w:r>
        <w:rPr>
          <w:rFonts w:hint="eastAsia"/>
        </w:rPr>
        <w:t>在不同条件下</w:t>
      </w:r>
      <w:r>
        <w:t>,</w:t>
      </w:r>
      <w:r>
        <w:rPr>
          <w:rFonts w:hint="eastAsia"/>
        </w:rPr>
        <w:t>应把各种影响因素综合起来考虑。</w:t>
      </w:r>
      <w:r>
        <w:t>(1</w:t>
      </w:r>
      <w:r>
        <w:rPr>
          <w:rFonts w:hint="eastAsia"/>
        </w:rPr>
        <w:t>分</w:t>
      </w:r>
      <w:r>
        <w:t>)</w:t>
      </w:r>
    </w:p>
    <w:p w:rsidR="00437818" w:rsidRDefault="00437818" w:rsidP="00437818">
      <w:pPr>
        <w:tabs>
          <w:tab w:val="left" w:pos="1680"/>
          <w:tab w:val="left" w:pos="3360"/>
          <w:tab w:val="left" w:pos="5040"/>
          <w:tab w:val="left" w:pos="6720"/>
        </w:tabs>
        <w:ind w:firstLineChars="200" w:firstLine="420"/>
      </w:pPr>
      <w:r>
        <w:t xml:space="preserve">27. </w:t>
      </w:r>
      <w:r>
        <w:rPr>
          <w:rFonts w:hint="eastAsia"/>
        </w:rPr>
        <w:t>什么是农业产业结构</w:t>
      </w:r>
      <w:r>
        <w:t xml:space="preserve">? </w:t>
      </w:r>
      <w:r>
        <w:rPr>
          <w:rFonts w:hint="eastAsia"/>
        </w:rPr>
        <w:t>有哪些特点</w:t>
      </w:r>
      <w:r>
        <w:t>?</w:t>
      </w:r>
    </w:p>
    <w:p w:rsidR="00437818" w:rsidRDefault="00437818" w:rsidP="00437818">
      <w:pPr>
        <w:tabs>
          <w:tab w:val="left" w:pos="1680"/>
          <w:tab w:val="left" w:pos="3360"/>
          <w:tab w:val="left" w:pos="5040"/>
          <w:tab w:val="left" w:pos="6720"/>
        </w:tabs>
        <w:ind w:firstLineChars="200" w:firstLine="420"/>
      </w:pPr>
      <w:r>
        <w:rPr>
          <w:rFonts w:hint="eastAsia"/>
        </w:rPr>
        <w:t>答</w:t>
      </w:r>
      <w:r>
        <w:t>:</w:t>
      </w:r>
      <w:r>
        <w:rPr>
          <w:rFonts w:hint="eastAsia"/>
        </w:rPr>
        <w:t>农业产业结构通常被称为农业生产结构</w:t>
      </w:r>
      <w:r>
        <w:t>,</w:t>
      </w:r>
      <w:r>
        <w:rPr>
          <w:rFonts w:hint="eastAsia"/>
        </w:rPr>
        <w:t>指的是一定区域内</w:t>
      </w:r>
      <w:r>
        <w:t>(</w:t>
      </w:r>
      <w:r>
        <w:rPr>
          <w:rFonts w:hint="eastAsia"/>
        </w:rPr>
        <w:t>一个国家、一个地区甚至一个农业企业</w:t>
      </w:r>
      <w:r>
        <w:t>)</w:t>
      </w:r>
      <w:r>
        <w:rPr>
          <w:rFonts w:hint="eastAsia"/>
        </w:rPr>
        <w:t>的农业系统内部各类产业的构成及其相互之间的比例关系。</w:t>
      </w:r>
      <w:r>
        <w:t>(4</w:t>
      </w:r>
      <w:r>
        <w:rPr>
          <w:rFonts w:hint="eastAsia"/>
        </w:rPr>
        <w:t>分</w:t>
      </w:r>
      <w:r>
        <w:t>)</w:t>
      </w:r>
    </w:p>
    <w:p w:rsidR="00437818" w:rsidRDefault="00437818" w:rsidP="00437818">
      <w:pPr>
        <w:tabs>
          <w:tab w:val="left" w:pos="1680"/>
          <w:tab w:val="left" w:pos="3360"/>
          <w:tab w:val="left" w:pos="5040"/>
          <w:tab w:val="left" w:pos="6720"/>
        </w:tabs>
        <w:ind w:firstLineChars="200" w:firstLine="420"/>
      </w:pPr>
      <w:r>
        <w:rPr>
          <w:rFonts w:hint="eastAsia"/>
        </w:rPr>
        <w:t>农业产业结构受多种因素的影响</w:t>
      </w:r>
      <w:r>
        <w:t>,</w:t>
      </w:r>
      <w:r>
        <w:rPr>
          <w:rFonts w:hint="eastAsia"/>
        </w:rPr>
        <w:t>因此它也呈现出自身的一个特点</w:t>
      </w:r>
      <w:r>
        <w:t>,</w:t>
      </w:r>
      <w:r>
        <w:rPr>
          <w:rFonts w:hint="eastAsia"/>
        </w:rPr>
        <w:t>包括三个方面。</w:t>
      </w:r>
    </w:p>
    <w:p w:rsidR="00437818" w:rsidRDefault="00437818" w:rsidP="00437818">
      <w:pPr>
        <w:tabs>
          <w:tab w:val="left" w:pos="1680"/>
          <w:tab w:val="left" w:pos="3360"/>
          <w:tab w:val="left" w:pos="5040"/>
          <w:tab w:val="left" w:pos="6720"/>
        </w:tabs>
        <w:ind w:firstLineChars="200" w:firstLine="420"/>
      </w:pPr>
      <w:r>
        <w:t>(1)</w:t>
      </w:r>
      <w:r>
        <w:rPr>
          <w:rFonts w:hint="eastAsia"/>
        </w:rPr>
        <w:t>整体性。农业是一个整体</w:t>
      </w:r>
      <w:r>
        <w:t>,</w:t>
      </w:r>
      <w:r>
        <w:rPr>
          <w:rFonts w:hint="eastAsia"/>
        </w:rPr>
        <w:t>是由多个层次或者是子系统构成。</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(2)</w:t>
      </w:r>
      <w:r>
        <w:rPr>
          <w:rFonts w:hint="eastAsia"/>
        </w:rPr>
        <w:t>动态性。农业产业结构是一个历史的动态的结构。农业产业结构是在长时间的自然、经济、社会、文化、人文习惯变化基础上形成的</w:t>
      </w:r>
      <w:r>
        <w:t>,</w:t>
      </w:r>
      <w:r>
        <w:rPr>
          <w:rFonts w:hint="eastAsia"/>
        </w:rPr>
        <w:t>并随着这些外部环境的变化随时发生调整、优化和变更。</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(3)</w:t>
      </w:r>
      <w:r>
        <w:rPr>
          <w:rFonts w:hint="eastAsia"/>
        </w:rPr>
        <w:t>多层次性。农业产业结构是一个紧密联系、结构有序的复合体</w:t>
      </w:r>
      <w:r>
        <w:t>,</w:t>
      </w:r>
      <w:r>
        <w:rPr>
          <w:rFonts w:hint="eastAsia"/>
        </w:rPr>
        <w:t>农业产业结构具有多层次性。</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 xml:space="preserve">28. </w:t>
      </w:r>
      <w:r>
        <w:rPr>
          <w:rFonts w:hint="eastAsia"/>
        </w:rPr>
        <w:t>农业经济效益评价应遵循哪些原则</w:t>
      </w:r>
      <w:r>
        <w:t>?</w:t>
      </w:r>
    </w:p>
    <w:p w:rsidR="00437818" w:rsidRDefault="00437818" w:rsidP="00437818">
      <w:pPr>
        <w:tabs>
          <w:tab w:val="left" w:pos="1680"/>
          <w:tab w:val="left" w:pos="3360"/>
          <w:tab w:val="left" w:pos="5040"/>
          <w:tab w:val="left" w:pos="6720"/>
        </w:tabs>
        <w:ind w:firstLineChars="200" w:firstLine="420"/>
      </w:pPr>
      <w:r>
        <w:rPr>
          <w:rFonts w:hint="eastAsia"/>
        </w:rPr>
        <w:t>答</w:t>
      </w:r>
      <w:r>
        <w:t>:</w:t>
      </w:r>
      <w:r>
        <w:rPr>
          <w:rFonts w:hint="eastAsia"/>
        </w:rPr>
        <w:t>农业生产是自然再生产和经济再生产相互交织的过程。评价农业经济效益必须充分考虑农业生产特点</w:t>
      </w:r>
      <w:r>
        <w:t>,</w:t>
      </w:r>
      <w:r>
        <w:rPr>
          <w:rFonts w:hint="eastAsia"/>
        </w:rPr>
        <w:t>并遵循以下原则。</w:t>
      </w:r>
    </w:p>
    <w:p w:rsidR="00437818" w:rsidRDefault="00437818" w:rsidP="00437818">
      <w:pPr>
        <w:tabs>
          <w:tab w:val="left" w:pos="1680"/>
          <w:tab w:val="left" w:pos="3360"/>
          <w:tab w:val="left" w:pos="5040"/>
          <w:tab w:val="left" w:pos="6720"/>
        </w:tabs>
        <w:ind w:firstLineChars="200" w:firstLine="420"/>
      </w:pPr>
      <w:r>
        <w:t>(1)</w:t>
      </w:r>
      <w:r>
        <w:rPr>
          <w:rFonts w:hint="eastAsia"/>
        </w:rPr>
        <w:t>价值与使用价值相统一的原则。这是社会主义市场经济条件下评价经济效益的基本原则。</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(2)</w:t>
      </w:r>
      <w:r>
        <w:rPr>
          <w:rFonts w:hint="eastAsia"/>
        </w:rPr>
        <w:t>经济效益、社会效益和生态效益相统一的原则。保持农业生态系统的良性循环和农业资源的永续利用</w:t>
      </w:r>
      <w:r>
        <w:t>,</w:t>
      </w:r>
      <w:r>
        <w:rPr>
          <w:rFonts w:hint="eastAsia"/>
        </w:rPr>
        <w:t>是农业实现高产稳产的重要基础。农业经济效益的评价必须把经济效益、社会效益和生态效益有机结合起来。</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(3)</w:t>
      </w:r>
      <w:r>
        <w:rPr>
          <w:rFonts w:hint="eastAsia"/>
        </w:rPr>
        <w:t>技术效果和经济效益相统一的原则。</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(4)</w:t>
      </w:r>
      <w:r>
        <w:rPr>
          <w:rFonts w:hint="eastAsia"/>
        </w:rPr>
        <w:t>当前利益与长远利益相统一的原则。评价农业经济效益时</w:t>
      </w:r>
      <w:r>
        <w:t>,</w:t>
      </w:r>
      <w:r>
        <w:rPr>
          <w:rFonts w:hint="eastAsia"/>
        </w:rPr>
        <w:t>既要考虑当前</w:t>
      </w:r>
      <w:r>
        <w:t>,</w:t>
      </w:r>
      <w:r>
        <w:rPr>
          <w:rFonts w:hint="eastAsia"/>
        </w:rPr>
        <w:t>又要兼顾长远</w:t>
      </w:r>
      <w:r>
        <w:t>,</w:t>
      </w:r>
      <w:r>
        <w:rPr>
          <w:rFonts w:hint="eastAsia"/>
        </w:rPr>
        <w:t>如果只顾眼前利益</w:t>
      </w:r>
      <w:r>
        <w:t>,</w:t>
      </w:r>
      <w:r>
        <w:rPr>
          <w:rFonts w:hint="eastAsia"/>
        </w:rPr>
        <w:t>就会使农业发展失去后劲</w:t>
      </w:r>
      <w:r>
        <w:t>,</w:t>
      </w:r>
      <w:r>
        <w:rPr>
          <w:rFonts w:hint="eastAsia"/>
        </w:rPr>
        <w:t>无法实现可持续发展。</w:t>
      </w:r>
      <w:r>
        <w:t>(2</w:t>
      </w:r>
      <w:r>
        <w:rPr>
          <w:rFonts w:hint="eastAsia"/>
        </w:rPr>
        <w:t>分</w:t>
      </w:r>
      <w:r>
        <w:t>)</w:t>
      </w:r>
    </w:p>
    <w:p w:rsidR="00437818" w:rsidRDefault="00437818" w:rsidP="00437818">
      <w:pPr>
        <w:tabs>
          <w:tab w:val="left" w:pos="1680"/>
          <w:tab w:val="left" w:pos="3360"/>
          <w:tab w:val="left" w:pos="5040"/>
          <w:tab w:val="left" w:pos="6720"/>
        </w:tabs>
        <w:ind w:firstLineChars="200" w:firstLine="420"/>
      </w:pPr>
      <w:r>
        <w:t>(5)</w:t>
      </w:r>
      <w:r>
        <w:rPr>
          <w:rFonts w:hint="eastAsia"/>
        </w:rPr>
        <w:t>局部利益与全局利益相统一的原则。</w:t>
      </w:r>
      <w:r>
        <w:t>(2</w:t>
      </w:r>
      <w:r>
        <w:rPr>
          <w:rFonts w:hint="eastAsia"/>
        </w:rPr>
        <w:t>分</w:t>
      </w:r>
      <w:r>
        <w:t>)</w:t>
      </w:r>
    </w:p>
    <w:p w:rsidR="00437818" w:rsidRPr="0086572D" w:rsidRDefault="00437818" w:rsidP="0086572D">
      <w:pPr>
        <w:tabs>
          <w:tab w:val="left" w:pos="420"/>
          <w:tab w:val="left" w:pos="4184"/>
        </w:tabs>
        <w:rPr>
          <w:rFonts w:ascii="宋体" w:eastAsia="宋体" w:hAnsi="宋体" w:hint="eastAsia"/>
        </w:rPr>
      </w:pPr>
    </w:p>
    <w:sectPr w:rsidR="00437818" w:rsidRPr="0086572D"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454B7" w:rsidRDefault="00C454B7" w:rsidP="00DF57AA">
      <w:r>
        <w:separator/>
      </w:r>
    </w:p>
  </w:endnote>
  <w:endnote w:type="continuationSeparator" w:id="0">
    <w:p w:rsidR="00C454B7" w:rsidRDefault="00C454B7"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书宋_GBK">
    <w:altName w:val="微软雅黑"/>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454B7" w:rsidRDefault="00C454B7" w:rsidP="00DF57AA">
      <w:r>
        <w:separator/>
      </w:r>
    </w:p>
  </w:footnote>
  <w:footnote w:type="continuationSeparator" w:id="0">
    <w:p w:rsidR="00C454B7" w:rsidRDefault="00C454B7"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623"/>
    <w:rsid w:val="000732B1"/>
    <w:rsid w:val="00194EFC"/>
    <w:rsid w:val="001D4C3B"/>
    <w:rsid w:val="00286AEF"/>
    <w:rsid w:val="002A6799"/>
    <w:rsid w:val="002D2623"/>
    <w:rsid w:val="00365707"/>
    <w:rsid w:val="003E252C"/>
    <w:rsid w:val="00437818"/>
    <w:rsid w:val="004C0EED"/>
    <w:rsid w:val="0057550C"/>
    <w:rsid w:val="00594D84"/>
    <w:rsid w:val="005D408C"/>
    <w:rsid w:val="005F533F"/>
    <w:rsid w:val="00605613"/>
    <w:rsid w:val="007A5DA7"/>
    <w:rsid w:val="007F252E"/>
    <w:rsid w:val="0086572D"/>
    <w:rsid w:val="008A4448"/>
    <w:rsid w:val="008C4621"/>
    <w:rsid w:val="008E70A3"/>
    <w:rsid w:val="00905D84"/>
    <w:rsid w:val="00915154"/>
    <w:rsid w:val="009668C2"/>
    <w:rsid w:val="00A65A8B"/>
    <w:rsid w:val="00AA5EBA"/>
    <w:rsid w:val="00AD5A41"/>
    <w:rsid w:val="00B210F5"/>
    <w:rsid w:val="00B977D0"/>
    <w:rsid w:val="00BB0166"/>
    <w:rsid w:val="00BF16A3"/>
    <w:rsid w:val="00C454B7"/>
    <w:rsid w:val="00D42CE0"/>
    <w:rsid w:val="00DD79B5"/>
    <w:rsid w:val="00DF57AA"/>
    <w:rsid w:val="00E518EE"/>
    <w:rsid w:val="00F727FA"/>
    <w:rsid w:val="00FD67A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08382"/>
  <w15:chartTrackingRefBased/>
  <w15:docId w15:val="{66548E5B-081C-41F4-BF2F-C5A730909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paragraph" w:styleId="1">
    <w:name w:val="heading 1"/>
    <w:basedOn w:val="a"/>
    <w:next w:val="a"/>
    <w:link w:val="10"/>
    <w:uiPriority w:val="9"/>
    <w:qFormat/>
    <w:rsid w:val="00437818"/>
    <w:pPr>
      <w:keepNext/>
      <w:keepLines/>
      <w:spacing w:beforeLines="60"/>
      <w:outlineLvl w:val="0"/>
    </w:pPr>
    <w:rPr>
      <w:rFonts w:eastAsia="黑体"/>
      <w:bCs/>
      <w:kern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 w:type="paragraph" w:styleId="a7">
    <w:name w:val="List Paragraph"/>
    <w:basedOn w:val="a"/>
    <w:uiPriority w:val="34"/>
    <w:qFormat/>
    <w:rsid w:val="00365707"/>
    <w:pPr>
      <w:ind w:firstLineChars="200" w:firstLine="420"/>
    </w:pPr>
  </w:style>
  <w:style w:type="character" w:customStyle="1" w:styleId="10">
    <w:name w:val="标题 1 字符"/>
    <w:basedOn w:val="a0"/>
    <w:link w:val="1"/>
    <w:uiPriority w:val="9"/>
    <w:rsid w:val="00437818"/>
    <w:rPr>
      <w:rFonts w:eastAsia="黑体"/>
      <w:bCs/>
      <w:kern w:val="44"/>
      <w:szCs w:val="44"/>
    </w:rPr>
  </w:style>
  <w:style w:type="character" w:customStyle="1" w:styleId="Char">
    <w:name w:val="试卷代号 Char"/>
    <w:basedOn w:val="a0"/>
    <w:link w:val="a8"/>
    <w:locked/>
    <w:rsid w:val="00437818"/>
    <w:rPr>
      <w:rFonts w:ascii="黑体" w:eastAsia="黑体" w:hAnsi="黑体"/>
    </w:rPr>
  </w:style>
  <w:style w:type="paragraph" w:customStyle="1" w:styleId="a8">
    <w:name w:val="试卷代号"/>
    <w:basedOn w:val="a"/>
    <w:link w:val="Char"/>
    <w:qFormat/>
    <w:rsid w:val="00437818"/>
    <w:rPr>
      <w:rFonts w:ascii="黑体" w:eastAsia="黑体" w:hAnsi="黑体"/>
    </w:rPr>
  </w:style>
  <w:style w:type="character" w:customStyle="1" w:styleId="Char0">
    <w:name w:val="答案评分标准 Char"/>
    <w:basedOn w:val="a0"/>
    <w:link w:val="a9"/>
    <w:locked/>
    <w:rsid w:val="00437818"/>
    <w:rPr>
      <w:rFonts w:ascii="方正书宋_GBK" w:eastAsia="方正书宋_GBK"/>
      <w:sz w:val="28"/>
    </w:rPr>
  </w:style>
  <w:style w:type="paragraph" w:customStyle="1" w:styleId="a9">
    <w:name w:val="答案评分标准"/>
    <w:basedOn w:val="a"/>
    <w:link w:val="Char0"/>
    <w:qFormat/>
    <w:rsid w:val="00437818"/>
    <w:pPr>
      <w:spacing w:beforeLines="50" w:afterLines="100"/>
      <w:jc w:val="center"/>
    </w:pPr>
    <w:rPr>
      <w:rFonts w:ascii="方正书宋_GBK" w:eastAsia="方正书宋_GBK"/>
      <w:sz w:val="28"/>
    </w:rPr>
  </w:style>
  <w:style w:type="character" w:customStyle="1" w:styleId="Char1">
    <w:name w:val="（供参考） Char"/>
    <w:basedOn w:val="a0"/>
    <w:link w:val="aa"/>
    <w:locked/>
    <w:rsid w:val="00437818"/>
    <w:rPr>
      <w:rFonts w:ascii="方正书宋_GBK" w:eastAsia="方正书宋_GBK"/>
      <w:sz w:val="24"/>
    </w:rPr>
  </w:style>
  <w:style w:type="paragraph" w:customStyle="1" w:styleId="aa">
    <w:name w:val="（供参考）"/>
    <w:basedOn w:val="a"/>
    <w:link w:val="Char1"/>
    <w:qFormat/>
    <w:rsid w:val="00437818"/>
    <w:pPr>
      <w:spacing w:beforeLines="50" w:afterLines="100"/>
      <w:jc w:val="center"/>
    </w:pPr>
    <w:rPr>
      <w:rFonts w:ascii="方正书宋_GBK" w:eastAsia="方正书宋_GBK"/>
      <w:sz w:val="24"/>
    </w:rPr>
  </w:style>
  <w:style w:type="character" w:customStyle="1" w:styleId="20211Char">
    <w:name w:val="2021年1月 Char"/>
    <w:basedOn w:val="a0"/>
    <w:link w:val="20211"/>
    <w:locked/>
    <w:rsid w:val="00437818"/>
    <w:rPr>
      <w:rFonts w:ascii="宋体" w:eastAsia="宋体" w:hAnsi="宋体"/>
    </w:rPr>
  </w:style>
  <w:style w:type="paragraph" w:customStyle="1" w:styleId="20211">
    <w:name w:val="2021年1月"/>
    <w:basedOn w:val="a"/>
    <w:link w:val="20211Char"/>
    <w:qFormat/>
    <w:rsid w:val="00437818"/>
    <w:pPr>
      <w:spacing w:afterLines="100"/>
      <w:ind w:leftChars="3105" w:left="3105"/>
      <w:jc w:val="right"/>
    </w:pPr>
    <w:rPr>
      <w:rFonts w:ascii="宋体" w:eastAsia="宋体" w:hAnsi="宋体"/>
    </w:rPr>
  </w:style>
  <w:style w:type="character" w:customStyle="1" w:styleId="Char2">
    <w:name w:val="国家开放大学 Char"/>
    <w:basedOn w:val="a0"/>
    <w:link w:val="ab"/>
    <w:locked/>
    <w:rsid w:val="00437818"/>
    <w:rPr>
      <w:rFonts w:ascii="黑体" w:eastAsia="黑体" w:hAnsi="黑体"/>
      <w:spacing w:val="20"/>
      <w:sz w:val="24"/>
    </w:rPr>
  </w:style>
  <w:style w:type="paragraph" w:customStyle="1" w:styleId="ab">
    <w:name w:val="国家开放大学"/>
    <w:basedOn w:val="a"/>
    <w:link w:val="Char2"/>
    <w:qFormat/>
    <w:rsid w:val="00437818"/>
    <w:pPr>
      <w:jc w:val="center"/>
    </w:pPr>
    <w:rPr>
      <w:rFonts w:ascii="黑体" w:eastAsia="黑体" w:hAnsi="黑体"/>
      <w:spacing w:val="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807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2022-08-06T04:09:00Z</dcterms:created>
  <dcterms:modified xsi:type="dcterms:W3CDTF">2022-11-22T06:45:00Z</dcterms:modified>
</cp:coreProperties>
</file>