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C44" w:rsidRPr="00AA5C44" w:rsidRDefault="00AA5C44" w:rsidP="00AA5C4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AA5C44">
        <w:rPr>
          <w:rFonts w:ascii="宋体" w:eastAsia="宋体" w:hAnsi="宋体" w:hint="eastAsia"/>
          <w:b/>
        </w:rPr>
        <w:t xml:space="preserve"> 试卷代号：2108</w:t>
      </w:r>
    </w:p>
    <w:p w:rsidR="00AA5C44" w:rsidRPr="00AA5C44" w:rsidRDefault="00AA5C44" w:rsidP="00AA5C44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AA5C44">
        <w:rPr>
          <w:rFonts w:ascii="宋体" w:eastAsia="宋体" w:hAnsi="宋体" w:hint="eastAsia"/>
          <w:b/>
        </w:rPr>
        <w:t>国家开放大学2022年春季学期期末统一考试</w:t>
      </w:r>
    </w:p>
    <w:p w:rsidR="00AA5C44" w:rsidRPr="00AA5C44" w:rsidRDefault="00AA5C44" w:rsidP="00AA5C44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AA5C44">
        <w:rPr>
          <w:rFonts w:ascii="宋体" w:eastAsia="宋体" w:hAnsi="宋体" w:hint="eastAsia"/>
          <w:b/>
        </w:rPr>
        <w:t>刑法学(2)试题</w:t>
      </w:r>
    </w:p>
    <w:p w:rsidR="00AA5C44" w:rsidRPr="00AA5C44" w:rsidRDefault="00AA5C44" w:rsidP="00AA5C44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2022年7月</w:t>
      </w:r>
    </w:p>
    <w:p w:rsidR="00AA5C44" w:rsidRPr="00AA5C44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AA5C44">
        <w:rPr>
          <w:rFonts w:ascii="宋体" w:eastAsia="宋体" w:hAnsi="宋体" w:hint="eastAsia"/>
          <w:b/>
        </w:rPr>
        <w:t>一、选择题（每小题的备选答案中至少有一个是正确的，请将正确答案的序号字母填入题目括号内。多选、少选均不得分。每小题</w:t>
      </w:r>
      <w:r>
        <w:rPr>
          <w:rFonts w:ascii="宋体" w:eastAsia="宋体" w:hAnsi="宋体" w:hint="eastAsia"/>
          <w:b/>
        </w:rPr>
        <w:t>3</w:t>
      </w:r>
      <w:r w:rsidRPr="00AA5C44">
        <w:rPr>
          <w:rFonts w:ascii="宋体" w:eastAsia="宋体" w:hAnsi="宋体" w:hint="eastAsia"/>
          <w:b/>
        </w:rPr>
        <w:t>分，共21分）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1.王某驾车时不小心将李某撞至马路边沿上，李某当即失血休克。王某怕被人发现，忙驾车逃离。结果李某失血过多死亡。对王某的行为应当以(     )论处。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A.过失致人死亡罪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            </w:t>
      </w:r>
      <w:r w:rsidRPr="00AA5C44">
        <w:rPr>
          <w:rFonts w:ascii="宋体" w:eastAsia="宋体" w:hAnsi="宋体" w:hint="eastAsia"/>
        </w:rPr>
        <w:t>B</w:t>
      </w:r>
      <w:r>
        <w:rPr>
          <w:rFonts w:ascii="宋体" w:eastAsia="宋体" w:hAnsi="宋体"/>
        </w:rPr>
        <w:t>.</w:t>
      </w:r>
      <w:r w:rsidRPr="00AA5C44">
        <w:rPr>
          <w:rFonts w:ascii="宋体" w:eastAsia="宋体" w:hAnsi="宋体" w:hint="eastAsia"/>
        </w:rPr>
        <w:t>交通肇事罪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C.故意杀人罪</w:t>
      </w:r>
      <w:r w:rsidRPr="00AA5C44">
        <w:rPr>
          <w:rFonts w:ascii="宋体" w:eastAsia="宋体" w:hAnsi="宋体" w:hint="eastAsia"/>
        </w:rPr>
        <w:tab/>
        <w:t>D.重大责任事故罪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2.信用卡诈骗罪在客观方面的行为方式有(     )。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A.使用伪造的或者以虚假的身份证明骗领的信用卡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B.使用作废的信用卡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C.冒用他人信用卡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D.恶意透支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3.过失致人死亡罪与过失致人重伤罪的根本区别在于(     )。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A.实施的危害行为不同</w:t>
      </w:r>
      <w:r w:rsidRPr="00AA5C44">
        <w:rPr>
          <w:rFonts w:ascii="宋体" w:eastAsia="宋体" w:hAnsi="宋体" w:hint="eastAsia"/>
        </w:rPr>
        <w:tab/>
        <w:t>B.使用的手段不同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C.造成的危害结果不同</w:t>
      </w:r>
      <w:r w:rsidRPr="00AA5C44">
        <w:rPr>
          <w:rFonts w:ascii="宋体" w:eastAsia="宋体" w:hAnsi="宋体" w:hint="eastAsia"/>
        </w:rPr>
        <w:tab/>
        <w:t>D.行为人的主观心理态度不同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4.某甲为某车站存包处职员。某乙存包后离去，却将手提公文箱遗忘在存包处，某甲即将该箱藏匿。当某乙返回寻找时某甲拒不承认并拒不交出。某甲的行为构成(     )。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A.贪污罪</w:t>
      </w:r>
      <w:r w:rsidRPr="00AA5C44">
        <w:rPr>
          <w:rFonts w:ascii="宋体" w:eastAsia="宋体" w:hAnsi="宋体" w:hint="eastAsia"/>
        </w:rPr>
        <w:tab/>
        <w:t>B.盗窃罪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C.职务侵占罪</w:t>
      </w:r>
      <w:r w:rsidRPr="00AA5C44">
        <w:rPr>
          <w:rFonts w:ascii="宋体" w:eastAsia="宋体" w:hAnsi="宋体" w:hint="eastAsia"/>
        </w:rPr>
        <w:tab/>
        <w:t>D.侵占罪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5.某仓库被盗时，吴某正与刘某等人一起吃饭，没有作案时间。但当侦查人员向刘某调查时，他却谎称当时吴某并未与自己在一起，以致公安机关将吴某作为重点嫌疑对象进行了长时间的调查。刘某的行为(     )。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A.构成诬告陷害罪</w:t>
      </w:r>
      <w:r w:rsidRPr="00AA5C44">
        <w:rPr>
          <w:rFonts w:ascii="宋体" w:eastAsia="宋体" w:hAnsi="宋体" w:hint="eastAsia"/>
        </w:rPr>
        <w:tab/>
        <w:t>B.构成伪证罪</w:t>
      </w:r>
    </w:p>
    <w:p w:rsidR="00AA5C44" w:rsidRPr="00AA5C44" w:rsidRDefault="00AA5C44" w:rsidP="00AA5C44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AA5C44">
        <w:rPr>
          <w:rFonts w:ascii="宋体" w:eastAsia="宋体" w:hAnsi="宋体" w:hint="eastAsia"/>
        </w:rPr>
        <w:t>构成妨害作证罪</w:t>
      </w:r>
      <w:r w:rsidRPr="00AA5C44">
        <w:rPr>
          <w:rFonts w:ascii="宋体" w:eastAsia="宋体" w:hAnsi="宋体" w:hint="eastAsia"/>
        </w:rPr>
        <w:tab/>
        <w:t>D.不构成犯罪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6.构成挪用公款罪的行为有(     )。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A.个人挪用公款进行非法活动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B.个人挪用公款进行营利活动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C.个人挪用公款进行营利活动，数额较大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D.个人挪用公款，数额较大，超过三个月未还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7.滥用职权罪的主体通常是指(     )。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A.国家机关工作人员</w:t>
      </w:r>
      <w:r w:rsidRPr="00AA5C44">
        <w:rPr>
          <w:rFonts w:ascii="宋体" w:eastAsia="宋体" w:hAnsi="宋体" w:hint="eastAsia"/>
        </w:rPr>
        <w:tab/>
        <w:t>B.国家工作人员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ab/>
        <w:t>C.司法工作人员</w:t>
      </w:r>
      <w:r w:rsidRPr="00AA5C44">
        <w:rPr>
          <w:rFonts w:ascii="宋体" w:eastAsia="宋体" w:hAnsi="宋体" w:hint="eastAsia"/>
        </w:rPr>
        <w:tab/>
        <w:t>D.行政执法人员</w:t>
      </w:r>
    </w:p>
    <w:p w:rsidR="00AA5C44" w:rsidRPr="00AA5C44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  <w:b/>
        </w:rPr>
        <w:t>二、填空题（每小题2分，共20分）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8.</w:t>
      </w:r>
      <w:r>
        <w:rPr>
          <w:rFonts w:ascii="宋体" w:eastAsia="宋体" w:hAnsi="宋体" w:hint="eastAsia"/>
        </w:rPr>
        <w:t>危害公共安全罪是指危害</w:t>
      </w:r>
      <w:r w:rsidRPr="00AA5C44">
        <w:rPr>
          <w:rFonts w:ascii="宋体" w:eastAsia="宋体" w:hAnsi="宋体" w:hint="eastAsia"/>
        </w:rPr>
        <w:t>____的生命、健康和</w:t>
      </w:r>
      <w:r>
        <w:rPr>
          <w:rFonts w:ascii="宋体" w:eastAsia="宋体" w:hAnsi="宋体" w:hint="eastAsia"/>
        </w:rPr>
        <w:t>___</w:t>
      </w:r>
      <w:r w:rsidRPr="00AA5C44">
        <w:rPr>
          <w:rFonts w:ascii="宋体" w:eastAsia="宋体" w:hAnsi="宋体" w:hint="eastAsia"/>
        </w:rPr>
        <w:t>安全的行为。</w:t>
      </w:r>
    </w:p>
    <w:p w:rsidR="00AA5C44" w:rsidRPr="00AA5C44" w:rsidRDefault="00AA5C44" w:rsidP="00AA5C4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9.伪造货币并出售或者运输伪造的货币的，应当依照____定罪____处罚。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10.保险诈骗罪，是指____</w:t>
      </w:r>
      <w:r w:rsidRPr="0068005F">
        <w:rPr>
          <w:rFonts w:ascii="宋体" w:eastAsia="宋体" w:hAnsi="宋体" w:hint="eastAsia"/>
        </w:rPr>
        <w:t>、</w:t>
      </w:r>
      <w:r w:rsidRPr="00AA5C44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、受益人，以非法获取保险金为目的，违反保险法规，采用各种方法骗取保险金，数额较大的行为。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t>11</w:t>
      </w:r>
      <w:r w:rsidRPr="0068005F">
        <w:rPr>
          <w:rFonts w:ascii="宋体" w:eastAsia="宋体" w:hAnsi="宋体"/>
        </w:rPr>
        <w:t>.</w:t>
      </w:r>
      <w:r w:rsidRPr="0068005F">
        <w:rPr>
          <w:rFonts w:ascii="宋体" w:eastAsia="宋体" w:hAnsi="宋体" w:hint="eastAsia"/>
        </w:rPr>
        <w:t>犯非法拘禁罪，具有____、____情节的，应当从重处罚。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t>12.以</w:t>
      </w:r>
      <w:r w:rsidRPr="00AA5C44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为目的偷盗婴幼儿的，以绑架罪论处。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lastRenderedPageBreak/>
        <w:t>13.转化型抢劫罪行为人使用暴力的目的在于</w:t>
      </w:r>
      <w:r w:rsidRPr="00AA5C44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、</w:t>
      </w:r>
      <w:r w:rsidRPr="00AA5C44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或者毁灭罪证。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t>14.侵占罪侵害的对象是代为保管的他人财物或者他人的____、</w:t>
      </w:r>
      <w:r w:rsidRPr="00AA5C44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t>15.聚众斗殴，致人重伤、死亡的，应当依照____、</w:t>
      </w:r>
      <w:r w:rsidR="0068005F" w:rsidRPr="0068005F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定罪处罚。</w:t>
      </w:r>
    </w:p>
    <w:p w:rsidR="00AA5C44" w:rsidRPr="0068005F" w:rsidRDefault="00AA5C44" w:rsidP="00AA5C4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t>16.贩卖毒品罪犯罪主体的最低年龄是已满____周岁；走私毒品罪犯罪主体的最低年龄是已满____周岁。</w:t>
      </w:r>
    </w:p>
    <w:p w:rsidR="00AA5C44" w:rsidRPr="0068005F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68005F">
        <w:rPr>
          <w:rFonts w:ascii="宋体" w:eastAsia="宋体" w:hAnsi="宋体" w:hint="eastAsia"/>
        </w:rPr>
        <w:t>17.徇私枉法罪只能由</w:t>
      </w:r>
      <w:r w:rsidR="0068005F" w:rsidRPr="0068005F">
        <w:rPr>
          <w:rFonts w:ascii="宋体" w:eastAsia="宋体" w:hAnsi="宋体" w:hint="eastAsia"/>
        </w:rPr>
        <w:t>____</w:t>
      </w:r>
      <w:r w:rsidRPr="0068005F">
        <w:rPr>
          <w:rFonts w:ascii="宋体" w:eastAsia="宋体" w:hAnsi="宋体" w:hint="eastAsia"/>
        </w:rPr>
        <w:t>构成。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  <w:b/>
        </w:rPr>
        <w:t>三、名词解释（每小题5分，共20分）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18.罪状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19.间谍罪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20.合同诈骗罪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21.敲诈勒索罪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  <w:b/>
        </w:rPr>
        <w:t>四、简答题（每小题12分，共24分）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22.简述破坏交通工具罪的概念和构成特征。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23.简述玩忽职守罪的概念及其与重大责任事故罪的主要区别。</w:t>
      </w:r>
    </w:p>
    <w:p w:rsidR="00AA5C44" w:rsidRPr="00AA5C44" w:rsidRDefault="00AA5C44" w:rsidP="0068005F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  <w:b/>
        </w:rPr>
        <w:t>五、分析案例（15分）</w:t>
      </w:r>
    </w:p>
    <w:p w:rsidR="00AA5C44" w:rsidRPr="00AA5C44" w:rsidRDefault="00AA5C44" w:rsidP="00AA5C44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24.案情：</w:t>
      </w:r>
    </w:p>
    <w:p w:rsidR="00AA5C44" w:rsidRPr="00AA5C44" w:rsidRDefault="00AA5C44" w:rsidP="0068005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张某，男，35岁，某市出租汽车司机，2014年7月因犯故意伤害罪被判处有期徒刑2年，2016年5月刑满释放。</w:t>
      </w:r>
    </w:p>
    <w:p w:rsidR="00AA5C44" w:rsidRPr="00AA5C44" w:rsidRDefault="00AA5C44" w:rsidP="0068005F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2021年3月的一天晚上，张某驾车在街上揽活时遇到卖淫女李某。张某便停车与李某谈起“生意”。谈妥价</w:t>
      </w:r>
      <w:r w:rsidR="0068005F">
        <w:rPr>
          <w:rFonts w:ascii="宋体" w:eastAsia="宋体" w:hAnsi="宋体" w:hint="eastAsia"/>
        </w:rPr>
        <w:t>格后，张某让李某上车，李某却要张某先给钱然后才上车。两人僵持了</w:t>
      </w:r>
      <w:r w:rsidRPr="00AA5C44">
        <w:rPr>
          <w:rFonts w:ascii="宋体" w:eastAsia="宋体" w:hAnsi="宋体" w:hint="eastAsia"/>
        </w:rPr>
        <w:t>会儿，李某说“那就算了”转身准备回屋。张某立即下车，一把抓住李某的头发，并说“拿我开心啊？今天就是不给钱，你也要陪老子玩玩！”然后将李某强行塞进车内，锁上车门，将车开到郊外。停车后，张某要李某脱衣服，李某不干，并抽了张某一耳光。张某无比恼怒，便用一只手使劲掐住李某的脖子，另一只手脱下自己和李某的衣裤，与李某发生了性行为。随后，张某驾车逃离现场，却将衣着单薄的李某弃置在零下15℃的雪</w:t>
      </w:r>
      <w:proofErr w:type="gramStart"/>
      <w:r w:rsidRPr="00AA5C44">
        <w:rPr>
          <w:rFonts w:ascii="宋体" w:eastAsia="宋体" w:hAnsi="宋体" w:hint="eastAsia"/>
        </w:rPr>
        <w:t>地里让</w:t>
      </w:r>
      <w:proofErr w:type="gramEnd"/>
      <w:r w:rsidRPr="00AA5C44">
        <w:rPr>
          <w:rFonts w:ascii="宋体" w:eastAsia="宋体" w:hAnsi="宋体" w:hint="eastAsia"/>
        </w:rPr>
        <w:t>其自行回城。第二天，李某被人发现冻死在路旁。</w:t>
      </w:r>
    </w:p>
    <w:p w:rsidR="00AA5C44" w:rsidRDefault="00AA5C44" w:rsidP="00AA5C44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AA5C44">
        <w:rPr>
          <w:rFonts w:ascii="宋体" w:eastAsia="宋体" w:hAnsi="宋体" w:hint="eastAsia"/>
        </w:rPr>
        <w:t>请分析并说明理由：张某的行为构成何罪？应当如何处理（只</w:t>
      </w:r>
      <w:proofErr w:type="gramStart"/>
      <w:r w:rsidRPr="00AA5C44">
        <w:rPr>
          <w:rFonts w:ascii="宋体" w:eastAsia="宋体" w:hAnsi="宋体" w:hint="eastAsia"/>
        </w:rPr>
        <w:t>答处理</w:t>
      </w:r>
      <w:proofErr w:type="gramEnd"/>
      <w:r w:rsidRPr="00AA5C44">
        <w:rPr>
          <w:rFonts w:ascii="宋体" w:eastAsia="宋体" w:hAnsi="宋体" w:hint="eastAsia"/>
        </w:rPr>
        <w:t>原则）</w:t>
      </w:r>
      <w:r w:rsidR="0068005F" w:rsidRPr="00AA5C44">
        <w:rPr>
          <w:rFonts w:ascii="宋体" w:eastAsia="宋体" w:hAnsi="宋体" w:hint="eastAsia"/>
        </w:rPr>
        <w:t>？</w:t>
      </w:r>
    </w:p>
    <w:p w:rsidR="005B0478" w:rsidRDefault="005B0478" w:rsidP="00AA5C44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5B0478" w:rsidRDefault="005B0478" w:rsidP="00AA5C44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5B0478" w:rsidRDefault="005B0478" w:rsidP="005B0478">
      <w:pPr>
        <w:pStyle w:val="a7"/>
      </w:pPr>
      <w:r>
        <w:rPr>
          <w:rFonts w:hint="eastAsia"/>
        </w:rPr>
        <w:t>试卷代号</w:t>
      </w:r>
      <w:r>
        <w:t>:2108</w:t>
      </w:r>
    </w:p>
    <w:p w:rsidR="005B0478" w:rsidRDefault="005B0478" w:rsidP="005B0478">
      <w:pPr>
        <w:pStyle w:val="aa"/>
      </w:pPr>
      <w:r>
        <w:rPr>
          <w:rFonts w:hint="eastAsia"/>
        </w:rPr>
        <w:t>国家开放大学2022年春季学期期末统一考试</w:t>
      </w:r>
    </w:p>
    <w:p w:rsidR="005B0478" w:rsidRDefault="005B0478" w:rsidP="005B0478">
      <w:pPr>
        <w:pStyle w:val="a8"/>
        <w:spacing w:before="156" w:after="312"/>
        <w:rPr>
          <w:rFonts w:hint="eastAsia"/>
        </w:rPr>
      </w:pPr>
      <w:r>
        <w:rPr>
          <w:rFonts w:hint="eastAsia"/>
        </w:rPr>
        <w:t>刑法学(2)　试题答案及评分标准</w:t>
      </w:r>
    </w:p>
    <w:p w:rsidR="005B0478" w:rsidRDefault="005B0478" w:rsidP="005B0478">
      <w:pPr>
        <w:pStyle w:val="a9"/>
        <w:spacing w:before="156" w:after="312"/>
        <w:rPr>
          <w:rFonts w:hint="eastAsia"/>
        </w:rPr>
      </w:pPr>
      <w:r>
        <w:rPr>
          <w:rFonts w:hint="eastAsia"/>
        </w:rPr>
        <w:t>(供参考)</w:t>
      </w:r>
    </w:p>
    <w:p w:rsidR="005B0478" w:rsidRDefault="005B0478" w:rsidP="005B0478">
      <w:pPr>
        <w:pStyle w:val="20211"/>
        <w:spacing w:after="312"/>
        <w:ind w:leftChars="0" w:left="6520"/>
        <w:rPr>
          <w:rFonts w:hint="eastAsia"/>
        </w:rPr>
      </w:pPr>
      <w:r>
        <w:rPr>
          <w:rFonts w:hint="eastAsia"/>
        </w:rPr>
        <w:t>2022年7月</w:t>
      </w:r>
    </w:p>
    <w:p w:rsidR="005B0478" w:rsidRDefault="005B0478" w:rsidP="005B0478">
      <w:pPr>
        <w:pStyle w:val="1"/>
        <w:spacing w:before="187"/>
        <w:rPr>
          <w:rFonts w:hint="eastAsia"/>
        </w:rPr>
      </w:pPr>
      <w:r>
        <w:rPr>
          <w:rFonts w:hint="eastAsia"/>
        </w:rPr>
        <w:lastRenderedPageBreak/>
        <w:t>一、选择题</w:t>
      </w:r>
      <w:r>
        <w:t>(</w:t>
      </w:r>
      <w:r>
        <w:rPr>
          <w:rFonts w:hint="eastAsia"/>
        </w:rPr>
        <w:t>每小题的备选答案中至少有一个是正确的</w:t>
      </w:r>
      <w:r>
        <w:t>,</w:t>
      </w:r>
      <w:r>
        <w:rPr>
          <w:rFonts w:hint="eastAsia"/>
        </w:rPr>
        <w:t>请将正确答案的序号字母填入题目括号内。多选、少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选均不得分。每小题3分,共21分)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1.B </w:t>
      </w:r>
      <w:proofErr w:type="gramStart"/>
      <w:r>
        <w:rPr>
          <w:rFonts w:ascii="宋体" w:eastAsia="宋体" w:hAnsi="宋体" w:hint="eastAsia"/>
        </w:rPr>
        <w:t>2.ABCD</w:t>
      </w:r>
      <w:proofErr w:type="gramEnd"/>
      <w:r>
        <w:rPr>
          <w:rFonts w:ascii="宋体" w:eastAsia="宋体" w:hAnsi="宋体" w:hint="eastAsia"/>
        </w:rPr>
        <w:t xml:space="preserve"> 3.C 4.D 5.B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6.ACD 7.A</w:t>
      </w:r>
    </w:p>
    <w:p w:rsidR="005B0478" w:rsidRDefault="005B0478" w:rsidP="005B0478">
      <w:pPr>
        <w:pStyle w:val="1"/>
        <w:spacing w:before="187"/>
        <w:rPr>
          <w:rFonts w:hint="eastAsia"/>
        </w:rPr>
      </w:pPr>
      <w:r>
        <w:rPr>
          <w:rFonts w:hint="eastAsia"/>
        </w:rPr>
        <w:t>二、填空题</w:t>
      </w:r>
      <w:r>
        <w:t>(</w:t>
      </w:r>
      <w:r>
        <w:rPr>
          <w:rFonts w:hint="eastAsia"/>
        </w:rPr>
        <w:t>每小题</w:t>
      </w:r>
      <w:r>
        <w:t>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8. 不特定多数人　　重大公私财产(注:次序错误者不得分)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9. 伪造货币罪　　从重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10. 投保人　　被保险人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 殴打　　侮辱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12. 勒索财物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13. 窝藏赃物　　抗拒抓捕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14. 遗忘</w:t>
      </w:r>
      <w:proofErr w:type="gramStart"/>
      <w:r>
        <w:rPr>
          <w:rFonts w:ascii="宋体" w:eastAsia="宋体" w:hAnsi="宋体" w:hint="eastAsia"/>
        </w:rPr>
        <w:t xml:space="preserve">物　　</w:t>
      </w:r>
      <w:proofErr w:type="gramEnd"/>
      <w:r>
        <w:rPr>
          <w:rFonts w:ascii="宋体" w:eastAsia="宋体" w:hAnsi="宋体" w:hint="eastAsia"/>
        </w:rPr>
        <w:t>埋藏物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15. 故意伤害罪　　故意杀人罪(注:次序错误者不得分)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16.14　　16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17. 司法工作人员</w:t>
      </w:r>
    </w:p>
    <w:p w:rsidR="005B0478" w:rsidRDefault="005B0478" w:rsidP="005B0478">
      <w:pPr>
        <w:pStyle w:val="1"/>
        <w:spacing w:before="187"/>
        <w:rPr>
          <w:rFonts w:hint="eastAsia"/>
        </w:rPr>
      </w:pPr>
      <w:r>
        <w:rPr>
          <w:rFonts w:hint="eastAsia"/>
        </w:rPr>
        <w:t>三、名词解释</w:t>
      </w:r>
      <w:r>
        <w:t>(</w:t>
      </w:r>
      <w:r>
        <w:rPr>
          <w:rFonts w:hint="eastAsia"/>
        </w:rPr>
        <w:t>每小题</w:t>
      </w:r>
      <w:r>
        <w:t>5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20</w:t>
      </w:r>
      <w:r>
        <w:rPr>
          <w:rFonts w:hint="eastAsia"/>
        </w:rPr>
        <w:t>分</w:t>
      </w:r>
      <w:r>
        <w:t>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18. 罪状——</w:t>
      </w:r>
      <w:proofErr w:type="gramStart"/>
      <w:r>
        <w:rPr>
          <w:rFonts w:ascii="宋体" w:eastAsia="宋体" w:hAnsi="宋体" w:hint="eastAsia"/>
        </w:rPr>
        <w:t>—</w:t>
      </w:r>
      <w:proofErr w:type="gramEnd"/>
      <w:r>
        <w:rPr>
          <w:rFonts w:ascii="宋体" w:eastAsia="宋体" w:hAnsi="宋体" w:hint="eastAsia"/>
        </w:rPr>
        <w:t>是指</w:t>
      </w:r>
      <w:proofErr w:type="gramStart"/>
      <w:r>
        <w:rPr>
          <w:rFonts w:ascii="宋体" w:eastAsia="宋体" w:hAnsi="宋体" w:hint="eastAsia"/>
        </w:rPr>
        <w:t>刑法典分则</w:t>
      </w:r>
      <w:proofErr w:type="gramEnd"/>
      <w:r>
        <w:rPr>
          <w:rFonts w:ascii="宋体" w:eastAsia="宋体" w:hAnsi="宋体" w:hint="eastAsia"/>
        </w:rPr>
        <w:t>罪刑式条文对具体犯罪的基本构成特征的描述。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19. 间谍罪——</w:t>
      </w:r>
      <w:proofErr w:type="gramStart"/>
      <w:r>
        <w:rPr>
          <w:rFonts w:ascii="宋体" w:eastAsia="宋体" w:hAnsi="宋体" w:hint="eastAsia"/>
        </w:rPr>
        <w:t>—</w:t>
      </w:r>
      <w:proofErr w:type="gramEnd"/>
      <w:r>
        <w:rPr>
          <w:rFonts w:ascii="宋体" w:eastAsia="宋体" w:hAnsi="宋体" w:hint="eastAsia"/>
        </w:rPr>
        <w:t>是指参加间谍组织或者接受间谍组织及其代理人的任务,或者为敌人指示轰击目标的行为。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20. 合同诈骗罪——</w:t>
      </w:r>
      <w:proofErr w:type="gramStart"/>
      <w:r>
        <w:rPr>
          <w:rFonts w:ascii="宋体" w:eastAsia="宋体" w:hAnsi="宋体" w:hint="eastAsia"/>
        </w:rPr>
        <w:t>—</w:t>
      </w:r>
      <w:proofErr w:type="gramEnd"/>
      <w:r>
        <w:rPr>
          <w:rFonts w:ascii="宋体" w:eastAsia="宋体" w:hAnsi="宋体" w:hint="eastAsia"/>
        </w:rPr>
        <w:t>是指以非法占有为目的,在签订、履行合同过程中,以虚构事实或隐瞒真相的方法,骗取对方当事人财物,数额较大的行为。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21. 敲诈勒索罪——</w:t>
      </w:r>
      <w:proofErr w:type="gramStart"/>
      <w:r>
        <w:rPr>
          <w:rFonts w:ascii="宋体" w:eastAsia="宋体" w:hAnsi="宋体" w:hint="eastAsia"/>
        </w:rPr>
        <w:t>—</w:t>
      </w:r>
      <w:proofErr w:type="gramEnd"/>
      <w:r>
        <w:rPr>
          <w:rFonts w:ascii="宋体" w:eastAsia="宋体" w:hAnsi="宋体" w:hint="eastAsia"/>
        </w:rPr>
        <w:t>是指以非法占有为目的,对公私财物的所有人、保管人使用威胁或者要挟的方法,强行索取财物,数额较大的行为。</w:t>
      </w:r>
    </w:p>
    <w:p w:rsidR="005B0478" w:rsidRDefault="005B0478" w:rsidP="005B0478">
      <w:pPr>
        <w:pStyle w:val="1"/>
        <w:spacing w:before="187"/>
        <w:rPr>
          <w:rFonts w:hint="eastAsia"/>
        </w:rPr>
      </w:pPr>
      <w:r>
        <w:rPr>
          <w:rFonts w:hint="eastAsia"/>
        </w:rPr>
        <w:t>四、简答题</w:t>
      </w:r>
      <w:r>
        <w:t>(</w:t>
      </w:r>
      <w:r>
        <w:rPr>
          <w:rFonts w:hint="eastAsia"/>
        </w:rPr>
        <w:t>每小题</w:t>
      </w:r>
      <w:r>
        <w:t>12</w:t>
      </w:r>
      <w:r>
        <w:rPr>
          <w:rFonts w:hint="eastAsia"/>
        </w:rPr>
        <w:t>分</w:t>
      </w:r>
      <w:r>
        <w:t>,</w:t>
      </w:r>
      <w:r>
        <w:rPr>
          <w:rFonts w:hint="eastAsia"/>
        </w:rPr>
        <w:t>共</w:t>
      </w:r>
      <w:r>
        <w:t>24</w:t>
      </w:r>
      <w:r>
        <w:rPr>
          <w:rFonts w:hint="eastAsia"/>
        </w:rPr>
        <w:t>分</w:t>
      </w:r>
      <w:r>
        <w:t>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22. 简述破坏交通工具罪的概念和构成特征。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破坏交通工具罪,是指故意破坏火车、汽车、电车、船只、航空器,足以使火车、汽车、电车、船只、航空器发生倾覆、毁坏危险,危害公共安全的行为。(4分)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本罪的构成特征是: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(1)侵害的客体是公共交通运输安全。侵犯的对象只能是正在使用过程中的火车、汽车、电车、船只、航空器。(3分)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(2)客观方面表现为对火车、汽车、电车、船只、航空器进行破坏,足以造成上述交通工具发生倾覆或者毁坏危险的行为。(2分)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(3)本罪的主体是一般主体。(2分)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(4)主观方面是出于故意。(1分)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23. 简述玩忽职守罪的概念及其与重大责任事故罪的主要区别。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玩忽职守罪,是指国家机关工作人员玩忽职守,致使公共财产、国家和人民利益遭受重大损失的行为。(4分)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玩忽职守罪与重大责任事故罪的主要区别在于: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(1)犯罪主体不同。前罪的主体是国家机关工作人员,而后者的主体是直接从事生产、作业的人员和对生产、作业负有组织、指挥或者管理职责的人员。(3分)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(2)犯罪客体不同。前罪侵犯的是国家机关的正常管理活动,而后者侵犯的是公共安全。(3分)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(3)犯罪发生的场合不同。前罪发生在国家机关的管理活动中,而后者则发生在生产、作业过程中。(2分)</w:t>
      </w:r>
    </w:p>
    <w:p w:rsidR="005B0478" w:rsidRDefault="005B0478" w:rsidP="005B0478">
      <w:pPr>
        <w:pStyle w:val="1"/>
        <w:spacing w:before="187"/>
        <w:rPr>
          <w:rFonts w:hint="eastAsia"/>
        </w:rPr>
      </w:pPr>
      <w:r>
        <w:rPr>
          <w:rFonts w:hint="eastAsia"/>
        </w:rPr>
        <w:t>五、分析案例</w:t>
      </w:r>
      <w:r>
        <w:t>(15</w:t>
      </w:r>
      <w:r>
        <w:rPr>
          <w:rFonts w:hint="eastAsia"/>
        </w:rPr>
        <w:t>分</w:t>
      </w:r>
      <w:r>
        <w:t>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24. 评分要点: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(1)张某的行为构成强奸罪和故意杀人罪,应当数罪并罚。(2分)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(判断错误者全题不得分;判断为强奸罪和其他罪者,得分不得超过10分)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(2)张某在李某不准备向其卖淫后,使用暴力手段控制李某并违背其意志强行与之发生性行为,其行为完全符合刑法规定的强奸罪的构成特征,因而构成强奸罪。(4分)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(3)张某在将李某强行带至郊外后,不履行带李某回城的义务,在明知衣着单薄的李某在零下15℃的雪地里可能被严重冻伤甚至死亡的情况下放任不管,结果导致李某被冻死,其行为完全符合刑法规定的不作为的故意杀人罪的构成特征,因而又构成故意杀人罪。(4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(4)张某出于不同的犯罪故意,实施不同的犯罪行为,分别构成强奸罪和故意杀人罪,应当依照数罪并罚的规定合并处罚。(2分)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(5)张某在因故意犯罪被判处的有期徒刑执行完毕后5年以内又犯应当被判处有期徒刑以上刑罚的强奸罪和故意杀人罪,符合一般累犯的构成条件,因而属于累犯。根据刑法规定,应当从重处罚。(3分)</w:t>
      </w:r>
    </w:p>
    <w:p w:rsidR="005B0478" w:rsidRDefault="005B0478" w:rsidP="005B0478">
      <w:pPr>
        <w:tabs>
          <w:tab w:val="left" w:pos="1680"/>
          <w:tab w:val="left" w:pos="3360"/>
          <w:tab w:val="left" w:pos="5040"/>
          <w:tab w:val="left" w:pos="6720"/>
        </w:tabs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(视论述情况适当给分)</w:t>
      </w:r>
    </w:p>
    <w:p w:rsidR="005B0478" w:rsidRPr="005B0478" w:rsidRDefault="005B0478" w:rsidP="00AA5C44">
      <w:pPr>
        <w:tabs>
          <w:tab w:val="left" w:pos="420"/>
          <w:tab w:val="left" w:pos="4184"/>
        </w:tabs>
        <w:ind w:firstLine="420"/>
        <w:rPr>
          <w:rFonts w:ascii="宋体" w:eastAsia="宋体" w:hAnsi="宋体" w:hint="eastAsia"/>
        </w:rPr>
      </w:pPr>
    </w:p>
    <w:sectPr w:rsidR="005B0478" w:rsidRPr="005B0478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48DD" w:rsidRDefault="000548DD" w:rsidP="00DF57AA">
      <w:r>
        <w:separator/>
      </w:r>
    </w:p>
  </w:endnote>
  <w:endnote w:type="continuationSeparator" w:id="0">
    <w:p w:rsidR="000548DD" w:rsidRDefault="000548DD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48DD" w:rsidRDefault="000548DD" w:rsidP="00DF57AA">
      <w:r>
        <w:separator/>
      </w:r>
    </w:p>
  </w:footnote>
  <w:footnote w:type="continuationSeparator" w:id="0">
    <w:p w:rsidR="000548DD" w:rsidRDefault="000548DD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C44"/>
    <w:rsid w:val="000548DD"/>
    <w:rsid w:val="002A6799"/>
    <w:rsid w:val="003E252C"/>
    <w:rsid w:val="004C0EED"/>
    <w:rsid w:val="00594D84"/>
    <w:rsid w:val="005B0478"/>
    <w:rsid w:val="0068005F"/>
    <w:rsid w:val="007F252E"/>
    <w:rsid w:val="008C4621"/>
    <w:rsid w:val="008D29DE"/>
    <w:rsid w:val="00915154"/>
    <w:rsid w:val="00A65A8B"/>
    <w:rsid w:val="00AA5C44"/>
    <w:rsid w:val="00AD5A41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E8911"/>
  <w15:chartTrackingRefBased/>
  <w15:docId w15:val="{F687C9BB-7A27-4EF7-B370-9E521DB5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478"/>
    <w:pPr>
      <w:keepNext/>
      <w:keepLines/>
      <w:spacing w:beforeLines="60"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B0478"/>
    <w:rPr>
      <w:rFonts w:eastAsia="黑体"/>
      <w:bCs/>
      <w:kern w:val="44"/>
      <w:szCs w:val="44"/>
    </w:rPr>
  </w:style>
  <w:style w:type="character" w:customStyle="1" w:styleId="Char">
    <w:name w:val="试卷代号 Char"/>
    <w:basedOn w:val="a0"/>
    <w:link w:val="a7"/>
    <w:locked/>
    <w:rsid w:val="005B0478"/>
    <w:rPr>
      <w:rFonts w:ascii="黑体" w:eastAsia="黑体" w:hAnsi="黑体"/>
    </w:rPr>
  </w:style>
  <w:style w:type="paragraph" w:customStyle="1" w:styleId="a7">
    <w:name w:val="试卷代号"/>
    <w:basedOn w:val="a"/>
    <w:link w:val="Char"/>
    <w:qFormat/>
    <w:rsid w:val="005B0478"/>
    <w:rPr>
      <w:rFonts w:ascii="黑体" w:eastAsia="黑体" w:hAnsi="黑体"/>
    </w:rPr>
  </w:style>
  <w:style w:type="character" w:customStyle="1" w:styleId="Char0">
    <w:name w:val="答案评分标准 Char"/>
    <w:basedOn w:val="a0"/>
    <w:link w:val="a8"/>
    <w:locked/>
    <w:rsid w:val="005B0478"/>
    <w:rPr>
      <w:rFonts w:ascii="方正书宋_GBK" w:eastAsia="方正书宋_GBK"/>
      <w:sz w:val="28"/>
    </w:rPr>
  </w:style>
  <w:style w:type="paragraph" w:customStyle="1" w:styleId="a8">
    <w:name w:val="答案评分标准"/>
    <w:basedOn w:val="a"/>
    <w:link w:val="Char0"/>
    <w:qFormat/>
    <w:rsid w:val="005B0478"/>
    <w:pPr>
      <w:spacing w:beforeLines="50" w:afterLines="100"/>
      <w:jc w:val="center"/>
    </w:pPr>
    <w:rPr>
      <w:rFonts w:ascii="方正书宋_GBK" w:eastAsia="方正书宋_GBK"/>
      <w:sz w:val="28"/>
    </w:rPr>
  </w:style>
  <w:style w:type="character" w:customStyle="1" w:styleId="Char1">
    <w:name w:val="（供参考） Char"/>
    <w:basedOn w:val="a0"/>
    <w:link w:val="a9"/>
    <w:locked/>
    <w:rsid w:val="005B0478"/>
    <w:rPr>
      <w:rFonts w:ascii="方正书宋_GBK" w:eastAsia="方正书宋_GBK"/>
      <w:sz w:val="24"/>
    </w:rPr>
  </w:style>
  <w:style w:type="paragraph" w:customStyle="1" w:styleId="a9">
    <w:name w:val="（供参考）"/>
    <w:basedOn w:val="a"/>
    <w:link w:val="Char1"/>
    <w:qFormat/>
    <w:rsid w:val="005B0478"/>
    <w:pPr>
      <w:spacing w:beforeLines="50" w:afterLines="100"/>
      <w:jc w:val="center"/>
    </w:pPr>
    <w:rPr>
      <w:rFonts w:ascii="方正书宋_GBK" w:eastAsia="方正书宋_GBK"/>
      <w:sz w:val="24"/>
    </w:rPr>
  </w:style>
  <w:style w:type="character" w:customStyle="1" w:styleId="20211Char">
    <w:name w:val="2021年1月 Char"/>
    <w:basedOn w:val="a0"/>
    <w:link w:val="20211"/>
    <w:locked/>
    <w:rsid w:val="005B0478"/>
    <w:rPr>
      <w:rFonts w:ascii="宋体" w:eastAsia="宋体" w:hAnsi="宋体"/>
    </w:rPr>
  </w:style>
  <w:style w:type="paragraph" w:customStyle="1" w:styleId="20211">
    <w:name w:val="2021年1月"/>
    <w:basedOn w:val="a"/>
    <w:link w:val="20211Char"/>
    <w:qFormat/>
    <w:rsid w:val="005B0478"/>
    <w:pPr>
      <w:spacing w:afterLines="100"/>
      <w:ind w:leftChars="3105" w:left="3105"/>
      <w:jc w:val="right"/>
    </w:pPr>
    <w:rPr>
      <w:rFonts w:ascii="宋体" w:eastAsia="宋体" w:hAnsi="宋体"/>
    </w:rPr>
  </w:style>
  <w:style w:type="character" w:customStyle="1" w:styleId="Char2">
    <w:name w:val="国家开放大学 Char"/>
    <w:basedOn w:val="a0"/>
    <w:link w:val="aa"/>
    <w:locked/>
    <w:rsid w:val="005B0478"/>
    <w:rPr>
      <w:rFonts w:ascii="黑体" w:eastAsia="黑体" w:hAnsi="黑体"/>
      <w:spacing w:val="20"/>
      <w:sz w:val="24"/>
    </w:rPr>
  </w:style>
  <w:style w:type="paragraph" w:customStyle="1" w:styleId="aa">
    <w:name w:val="国家开放大学"/>
    <w:basedOn w:val="a"/>
    <w:link w:val="Char2"/>
    <w:qFormat/>
    <w:rsid w:val="005B0478"/>
    <w:pPr>
      <w:jc w:val="center"/>
    </w:pPr>
    <w:rPr>
      <w:rFonts w:ascii="黑体" w:eastAsia="黑体" w:hAnsi="黑体"/>
      <w:spacing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2022-08-06T07:42:00Z</dcterms:created>
  <dcterms:modified xsi:type="dcterms:W3CDTF">2022-11-22T07:07:00Z</dcterms:modified>
</cp:coreProperties>
</file>