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B7E6B" w:rsidRPr="005B7E6B" w:rsidRDefault="005B7E6B" w:rsidP="005B7E6B">
      <w:pPr>
        <w:tabs>
          <w:tab w:val="left" w:pos="420"/>
          <w:tab w:val="left" w:pos="4184"/>
        </w:tabs>
        <w:jc w:val="left"/>
        <w:rPr>
          <w:rFonts w:ascii="宋体" w:eastAsia="宋体" w:hAnsi="宋体"/>
          <w:b/>
        </w:rPr>
      </w:pPr>
      <w:r w:rsidRPr="005B7E6B">
        <w:rPr>
          <w:rFonts w:ascii="宋体" w:eastAsia="宋体" w:hAnsi="宋体" w:hint="eastAsia"/>
          <w:b/>
        </w:rPr>
        <w:t xml:space="preserve">  试卷代号：2624</w:t>
      </w:r>
    </w:p>
    <w:p w:rsidR="005B7E6B" w:rsidRPr="005B7E6B" w:rsidRDefault="005B7E6B" w:rsidP="005B7E6B">
      <w:pPr>
        <w:tabs>
          <w:tab w:val="left" w:pos="420"/>
          <w:tab w:val="left" w:pos="4184"/>
        </w:tabs>
        <w:jc w:val="center"/>
        <w:rPr>
          <w:rFonts w:ascii="宋体" w:eastAsia="宋体" w:hAnsi="宋体"/>
          <w:b/>
        </w:rPr>
      </w:pPr>
      <w:r w:rsidRPr="005B7E6B">
        <w:rPr>
          <w:rFonts w:ascii="宋体" w:eastAsia="宋体" w:hAnsi="宋体" w:hint="eastAsia"/>
          <w:b/>
        </w:rPr>
        <w:t>国家开放大学2022年春季学期期末统一考试，</w:t>
      </w:r>
    </w:p>
    <w:p w:rsidR="005B7E6B" w:rsidRPr="005B7E6B" w:rsidRDefault="005B7E6B" w:rsidP="005B7E6B">
      <w:pPr>
        <w:tabs>
          <w:tab w:val="left" w:pos="420"/>
          <w:tab w:val="left" w:pos="4184"/>
        </w:tabs>
        <w:jc w:val="center"/>
        <w:rPr>
          <w:rFonts w:ascii="宋体" w:eastAsia="宋体" w:hAnsi="宋体"/>
        </w:rPr>
      </w:pPr>
      <w:r w:rsidRPr="005B7E6B">
        <w:rPr>
          <w:rFonts w:ascii="宋体" w:eastAsia="宋体" w:hAnsi="宋体" w:hint="eastAsia"/>
          <w:b/>
        </w:rPr>
        <w:t>医药商品营销实务  试题</w:t>
      </w:r>
      <w:r w:rsidRPr="005B7E6B">
        <w:rPr>
          <w:rFonts w:ascii="宋体" w:eastAsia="宋体" w:hAnsi="宋体" w:hint="eastAsia"/>
        </w:rPr>
        <w:t>（开卷）</w:t>
      </w:r>
    </w:p>
    <w:p w:rsidR="005B7E6B" w:rsidRPr="005B7E6B" w:rsidRDefault="005B7E6B" w:rsidP="005B7E6B">
      <w:pPr>
        <w:tabs>
          <w:tab w:val="left" w:pos="420"/>
          <w:tab w:val="left" w:pos="4184"/>
        </w:tabs>
        <w:jc w:val="right"/>
        <w:rPr>
          <w:rFonts w:ascii="宋体" w:eastAsia="宋体" w:hAnsi="宋体"/>
        </w:rPr>
      </w:pPr>
      <w:r w:rsidRPr="005B7E6B">
        <w:rPr>
          <w:rFonts w:ascii="宋体" w:eastAsia="宋体" w:hAnsi="宋体" w:hint="eastAsia"/>
        </w:rPr>
        <w:t>2022年7月</w:t>
      </w:r>
    </w:p>
    <w:p w:rsidR="005B7E6B" w:rsidRPr="005B7E6B" w:rsidRDefault="005B7E6B" w:rsidP="005B7E6B">
      <w:pPr>
        <w:tabs>
          <w:tab w:val="left" w:pos="420"/>
          <w:tab w:val="left" w:pos="4184"/>
        </w:tabs>
        <w:spacing w:before="150"/>
        <w:rPr>
          <w:rFonts w:ascii="宋体" w:eastAsia="宋体" w:hAnsi="宋体"/>
        </w:rPr>
      </w:pPr>
      <w:r w:rsidRPr="005B7E6B">
        <w:rPr>
          <w:rFonts w:ascii="宋体" w:eastAsia="宋体" w:hAnsi="宋体" w:hint="eastAsia"/>
          <w:b/>
        </w:rPr>
        <w:t>一、名词解释（每题4分，共28分）</w:t>
      </w:r>
    </w:p>
    <w:p w:rsidR="005B7E6B" w:rsidRPr="005B7E6B" w:rsidRDefault="005B7E6B" w:rsidP="005B7E6B">
      <w:pPr>
        <w:tabs>
          <w:tab w:val="left" w:pos="420"/>
          <w:tab w:val="left" w:pos="4184"/>
        </w:tabs>
        <w:ind w:leftChars="200" w:left="420"/>
        <w:rPr>
          <w:rFonts w:ascii="宋体" w:eastAsia="宋体" w:hAnsi="宋体"/>
        </w:rPr>
      </w:pPr>
      <w:r w:rsidRPr="005B7E6B">
        <w:rPr>
          <w:rFonts w:ascii="宋体" w:eastAsia="宋体" w:hAnsi="宋体" w:hint="eastAsia"/>
        </w:rPr>
        <w:t>1.职业道德</w:t>
      </w:r>
    </w:p>
    <w:p w:rsidR="005B7E6B" w:rsidRPr="005B7E6B" w:rsidRDefault="005B7E6B" w:rsidP="005B7E6B">
      <w:pPr>
        <w:tabs>
          <w:tab w:val="left" w:pos="420"/>
          <w:tab w:val="left" w:pos="4184"/>
        </w:tabs>
        <w:ind w:leftChars="200" w:left="420"/>
        <w:rPr>
          <w:rFonts w:ascii="宋体" w:eastAsia="宋体" w:hAnsi="宋体"/>
        </w:rPr>
      </w:pPr>
      <w:r w:rsidRPr="005B7E6B">
        <w:rPr>
          <w:rFonts w:ascii="宋体" w:eastAsia="宋体" w:hAnsi="宋体" w:hint="eastAsia"/>
        </w:rPr>
        <w:t>2.药品</w:t>
      </w:r>
    </w:p>
    <w:p w:rsidR="005B7E6B" w:rsidRPr="005B7E6B" w:rsidRDefault="005B7E6B" w:rsidP="005B7E6B">
      <w:pPr>
        <w:tabs>
          <w:tab w:val="left" w:pos="420"/>
          <w:tab w:val="left" w:pos="4184"/>
        </w:tabs>
        <w:ind w:leftChars="200" w:left="420"/>
        <w:rPr>
          <w:rFonts w:ascii="宋体" w:eastAsia="宋体" w:hAnsi="宋体"/>
        </w:rPr>
      </w:pPr>
      <w:r w:rsidRPr="005B7E6B">
        <w:rPr>
          <w:rFonts w:ascii="宋体" w:eastAsia="宋体" w:hAnsi="宋体" w:hint="eastAsia"/>
        </w:rPr>
        <w:t>3.片剂</w:t>
      </w:r>
    </w:p>
    <w:p w:rsidR="005B7E6B" w:rsidRPr="005B7E6B" w:rsidRDefault="005B7E6B" w:rsidP="005B7E6B">
      <w:pPr>
        <w:tabs>
          <w:tab w:val="left" w:pos="420"/>
          <w:tab w:val="left" w:pos="4184"/>
        </w:tabs>
        <w:ind w:leftChars="200" w:left="420"/>
        <w:rPr>
          <w:rFonts w:ascii="宋体" w:eastAsia="宋体" w:hAnsi="宋体"/>
        </w:rPr>
      </w:pPr>
      <w:r w:rsidRPr="005B7E6B">
        <w:rPr>
          <w:rFonts w:ascii="宋体" w:eastAsia="宋体" w:hAnsi="宋体" w:hint="eastAsia"/>
        </w:rPr>
        <w:t>4.不良反应</w:t>
      </w:r>
    </w:p>
    <w:p w:rsidR="005B7E6B" w:rsidRPr="005B7E6B" w:rsidRDefault="005B7E6B" w:rsidP="005B7E6B">
      <w:pPr>
        <w:tabs>
          <w:tab w:val="left" w:pos="420"/>
          <w:tab w:val="left" w:pos="4184"/>
        </w:tabs>
        <w:ind w:leftChars="200" w:left="420"/>
        <w:rPr>
          <w:rFonts w:ascii="宋体" w:eastAsia="宋体" w:hAnsi="宋体"/>
        </w:rPr>
      </w:pPr>
      <w:r w:rsidRPr="005B7E6B">
        <w:rPr>
          <w:rFonts w:ascii="宋体" w:eastAsia="宋体" w:hAnsi="宋体" w:hint="eastAsia"/>
        </w:rPr>
        <w:t>5.药品收货</w:t>
      </w:r>
    </w:p>
    <w:p w:rsidR="005B7E6B" w:rsidRPr="005B7E6B" w:rsidRDefault="005B7E6B" w:rsidP="005B7E6B">
      <w:pPr>
        <w:tabs>
          <w:tab w:val="left" w:pos="420"/>
          <w:tab w:val="left" w:pos="4184"/>
        </w:tabs>
        <w:ind w:leftChars="200" w:left="420"/>
        <w:rPr>
          <w:rFonts w:ascii="宋体" w:eastAsia="宋体" w:hAnsi="宋体"/>
        </w:rPr>
      </w:pPr>
      <w:r w:rsidRPr="005B7E6B">
        <w:rPr>
          <w:rFonts w:ascii="宋体" w:eastAsia="宋体" w:hAnsi="宋体" w:hint="eastAsia"/>
        </w:rPr>
        <w:t>6.遮光</w:t>
      </w:r>
    </w:p>
    <w:p w:rsidR="005B7E6B" w:rsidRPr="005B7E6B" w:rsidRDefault="005B7E6B" w:rsidP="005B7E6B">
      <w:pPr>
        <w:tabs>
          <w:tab w:val="left" w:pos="420"/>
          <w:tab w:val="left" w:pos="4184"/>
        </w:tabs>
        <w:ind w:leftChars="200" w:left="420"/>
        <w:rPr>
          <w:rFonts w:ascii="宋体" w:eastAsia="宋体" w:hAnsi="宋体"/>
        </w:rPr>
      </w:pPr>
      <w:r w:rsidRPr="005B7E6B">
        <w:rPr>
          <w:rFonts w:ascii="宋体" w:eastAsia="宋体" w:hAnsi="宋体" w:hint="eastAsia"/>
        </w:rPr>
        <w:t>7.药品分组定价</w:t>
      </w:r>
    </w:p>
    <w:p w:rsidR="005B7E6B" w:rsidRPr="005B7E6B" w:rsidRDefault="005B7E6B" w:rsidP="005B7E6B">
      <w:pPr>
        <w:tabs>
          <w:tab w:val="left" w:pos="420"/>
          <w:tab w:val="left" w:pos="4184"/>
        </w:tabs>
        <w:spacing w:before="150"/>
        <w:rPr>
          <w:rFonts w:ascii="宋体" w:eastAsia="宋体" w:hAnsi="宋体"/>
        </w:rPr>
      </w:pPr>
      <w:r w:rsidRPr="005B7E6B">
        <w:rPr>
          <w:rFonts w:ascii="宋体" w:eastAsia="宋体" w:hAnsi="宋体" w:hint="eastAsia"/>
          <w:b/>
        </w:rPr>
        <w:t>二、问答题（共72分）</w:t>
      </w:r>
    </w:p>
    <w:p w:rsidR="00A65A8B" w:rsidRPr="005B7E6B" w:rsidRDefault="005B7E6B" w:rsidP="005B7E6B">
      <w:pPr>
        <w:tabs>
          <w:tab w:val="left" w:pos="420"/>
          <w:tab w:val="left" w:pos="4184"/>
        </w:tabs>
        <w:ind w:leftChars="200" w:left="420"/>
        <w:rPr>
          <w:rFonts w:ascii="宋体" w:eastAsia="宋体" w:hAnsi="宋体"/>
        </w:rPr>
      </w:pPr>
      <w:r w:rsidRPr="005B7E6B">
        <w:rPr>
          <w:rFonts w:ascii="宋体" w:eastAsia="宋体" w:hAnsi="宋体" w:hint="eastAsia"/>
        </w:rPr>
        <w:t>8.非处方药遴选主要依据哪些原则？(10分)</w:t>
      </w:r>
    </w:p>
    <w:p w:rsidR="005B7E6B" w:rsidRPr="005B7E6B" w:rsidRDefault="005B7E6B" w:rsidP="005B7E6B">
      <w:pPr>
        <w:tabs>
          <w:tab w:val="left" w:pos="420"/>
          <w:tab w:val="left" w:pos="4184"/>
        </w:tabs>
        <w:ind w:leftChars="200" w:left="420"/>
        <w:rPr>
          <w:rFonts w:ascii="宋体" w:eastAsia="宋体" w:hAnsi="宋体"/>
        </w:rPr>
      </w:pPr>
      <w:r w:rsidRPr="005B7E6B">
        <w:rPr>
          <w:rFonts w:ascii="宋体" w:eastAsia="宋体" w:hAnsi="宋体" w:hint="eastAsia"/>
        </w:rPr>
        <w:t>9.药品经营企业采购首</w:t>
      </w:r>
      <w:proofErr w:type="gramStart"/>
      <w:r w:rsidRPr="005B7E6B">
        <w:rPr>
          <w:rFonts w:ascii="宋体" w:eastAsia="宋体" w:hAnsi="宋体" w:hint="eastAsia"/>
        </w:rPr>
        <w:t>营品种</w:t>
      </w:r>
      <w:proofErr w:type="gramEnd"/>
      <w:r w:rsidRPr="005B7E6B">
        <w:rPr>
          <w:rFonts w:ascii="宋体" w:eastAsia="宋体" w:hAnsi="宋体" w:hint="eastAsia"/>
        </w:rPr>
        <w:t>为国产药品时，应索取并查验哪些资料？(14分)</w:t>
      </w:r>
    </w:p>
    <w:p w:rsidR="005B7E6B" w:rsidRPr="005B7E6B" w:rsidRDefault="005B7E6B" w:rsidP="005B7E6B">
      <w:pPr>
        <w:tabs>
          <w:tab w:val="left" w:pos="420"/>
          <w:tab w:val="left" w:pos="4184"/>
        </w:tabs>
        <w:ind w:leftChars="200" w:left="420"/>
        <w:rPr>
          <w:rFonts w:ascii="宋体" w:eastAsia="宋体" w:hAnsi="宋体"/>
        </w:rPr>
      </w:pPr>
      <w:r w:rsidRPr="005B7E6B">
        <w:rPr>
          <w:rFonts w:ascii="宋体" w:eastAsia="宋体" w:hAnsi="宋体" w:hint="eastAsia"/>
        </w:rPr>
        <w:t>10.药品养护工作中重点养护品种包括哪些？（8分）</w:t>
      </w:r>
    </w:p>
    <w:p w:rsidR="005B7E6B" w:rsidRPr="005B7E6B" w:rsidRDefault="005B7E6B" w:rsidP="005B7E6B">
      <w:pPr>
        <w:tabs>
          <w:tab w:val="left" w:pos="420"/>
          <w:tab w:val="left" w:pos="4184"/>
        </w:tabs>
        <w:ind w:leftChars="200" w:left="420"/>
        <w:rPr>
          <w:rFonts w:ascii="宋体" w:eastAsia="宋体" w:hAnsi="宋体"/>
        </w:rPr>
      </w:pPr>
      <w:r w:rsidRPr="005B7E6B">
        <w:rPr>
          <w:rFonts w:ascii="宋体" w:eastAsia="宋体" w:hAnsi="宋体" w:hint="eastAsia"/>
        </w:rPr>
        <w:t>11.简述滴眼剂用药的正确操作。(12分)</w:t>
      </w:r>
    </w:p>
    <w:p w:rsidR="005B7E6B" w:rsidRPr="005B7E6B" w:rsidRDefault="005B7E6B" w:rsidP="005B7E6B">
      <w:pPr>
        <w:tabs>
          <w:tab w:val="left" w:pos="420"/>
          <w:tab w:val="left" w:pos="4184"/>
        </w:tabs>
        <w:ind w:leftChars="200" w:left="420"/>
        <w:rPr>
          <w:rFonts w:ascii="宋体" w:eastAsia="宋体" w:hAnsi="宋体"/>
        </w:rPr>
      </w:pPr>
      <w:r w:rsidRPr="005B7E6B">
        <w:rPr>
          <w:rFonts w:ascii="宋体" w:eastAsia="宋体" w:hAnsi="宋体" w:hint="eastAsia"/>
        </w:rPr>
        <w:t>12.胃脘痛、伤食的主要症状有哪些？列举出2个治疗常用的中成药。(10分)</w:t>
      </w:r>
    </w:p>
    <w:p w:rsidR="005B7E6B" w:rsidRPr="005B7E6B" w:rsidRDefault="005B7E6B" w:rsidP="005B7E6B">
      <w:pPr>
        <w:tabs>
          <w:tab w:val="left" w:pos="420"/>
          <w:tab w:val="left" w:pos="4184"/>
        </w:tabs>
        <w:ind w:leftChars="200" w:left="420"/>
        <w:rPr>
          <w:rFonts w:ascii="宋体" w:eastAsia="宋体" w:hAnsi="宋体"/>
        </w:rPr>
      </w:pPr>
      <w:r w:rsidRPr="005B7E6B">
        <w:rPr>
          <w:rFonts w:ascii="宋体" w:eastAsia="宋体" w:hAnsi="宋体" w:hint="eastAsia"/>
        </w:rPr>
        <w:t>13.请介绍慢性咽炎的健康管理。（8分）</w:t>
      </w:r>
    </w:p>
    <w:p w:rsidR="005B7E6B" w:rsidRDefault="005B7E6B" w:rsidP="005B7E6B">
      <w:pPr>
        <w:tabs>
          <w:tab w:val="left" w:pos="420"/>
          <w:tab w:val="left" w:pos="4184"/>
        </w:tabs>
        <w:ind w:leftChars="200" w:left="420"/>
        <w:rPr>
          <w:rFonts w:ascii="宋体" w:eastAsia="宋体" w:hAnsi="宋体"/>
        </w:rPr>
      </w:pPr>
      <w:r w:rsidRPr="005B7E6B">
        <w:rPr>
          <w:rFonts w:ascii="宋体" w:eastAsia="宋体" w:hAnsi="宋体" w:hint="eastAsia"/>
        </w:rPr>
        <w:t>14.指导儿童用药应注意哪些方面？(10分)</w:t>
      </w:r>
    </w:p>
    <w:p w:rsidR="003F19A4" w:rsidRDefault="003F19A4" w:rsidP="005B7E6B">
      <w:pPr>
        <w:tabs>
          <w:tab w:val="left" w:pos="420"/>
          <w:tab w:val="left" w:pos="4184"/>
        </w:tabs>
        <w:ind w:leftChars="200" w:left="420"/>
        <w:rPr>
          <w:rFonts w:ascii="宋体" w:eastAsia="宋体" w:hAnsi="宋体"/>
        </w:rPr>
      </w:pPr>
    </w:p>
    <w:p w:rsidR="003F19A4" w:rsidRDefault="003F19A4" w:rsidP="005B7E6B">
      <w:pPr>
        <w:tabs>
          <w:tab w:val="left" w:pos="420"/>
          <w:tab w:val="left" w:pos="4184"/>
        </w:tabs>
        <w:ind w:leftChars="200" w:left="420"/>
        <w:rPr>
          <w:rFonts w:ascii="宋体" w:eastAsia="宋体" w:hAnsi="宋体"/>
        </w:rPr>
      </w:pPr>
    </w:p>
    <w:p w:rsidR="003F19A4" w:rsidRDefault="003F19A4" w:rsidP="003F19A4">
      <w:pPr>
        <w:autoSpaceDE w:val="0"/>
        <w:autoSpaceDN w:val="0"/>
        <w:adjustRightInd w:val="0"/>
        <w:jc w:val="left"/>
        <w:rPr>
          <w:rFonts w:asciiTheme="majorEastAsia" w:eastAsiaTheme="majorEastAsia" w:hAnsiTheme="majorEastAsia" w:cs="E-BZ"/>
          <w:b/>
          <w:kern w:val="0"/>
          <w:sz w:val="28"/>
          <w:szCs w:val="28"/>
        </w:rPr>
      </w:pPr>
      <w:r>
        <w:rPr>
          <w:rFonts w:asciiTheme="majorEastAsia" w:eastAsiaTheme="majorEastAsia" w:hAnsiTheme="majorEastAsia" w:cs="FZHTK--GBK1-0" w:hint="eastAsia"/>
          <w:b/>
          <w:kern w:val="0"/>
          <w:sz w:val="28"/>
          <w:szCs w:val="28"/>
        </w:rPr>
        <w:t>试卷代号</w:t>
      </w:r>
      <w:r>
        <w:rPr>
          <w:rFonts w:asciiTheme="majorEastAsia" w:eastAsiaTheme="majorEastAsia" w:hAnsiTheme="majorEastAsia" w:cs="E-FZ" w:hint="eastAsia"/>
          <w:b/>
          <w:kern w:val="0"/>
          <w:sz w:val="28"/>
          <w:szCs w:val="28"/>
        </w:rPr>
        <w:t>:</w:t>
      </w:r>
      <w:r>
        <w:rPr>
          <w:rFonts w:asciiTheme="majorEastAsia" w:eastAsiaTheme="majorEastAsia" w:hAnsiTheme="majorEastAsia" w:cs="E-BZ" w:hint="eastAsia"/>
          <w:b/>
          <w:kern w:val="0"/>
          <w:sz w:val="28"/>
          <w:szCs w:val="28"/>
        </w:rPr>
        <w:t>2624</w:t>
      </w:r>
    </w:p>
    <w:p w:rsidR="003F19A4" w:rsidRDefault="003F19A4" w:rsidP="003F19A4">
      <w:pPr>
        <w:autoSpaceDE w:val="0"/>
        <w:autoSpaceDN w:val="0"/>
        <w:adjustRightInd w:val="0"/>
        <w:jc w:val="center"/>
        <w:rPr>
          <w:rFonts w:asciiTheme="majorEastAsia" w:eastAsiaTheme="majorEastAsia" w:hAnsiTheme="majorEastAsia" w:cs="FZHTK--GBK1-0" w:hint="eastAsia"/>
          <w:b/>
          <w:kern w:val="0"/>
          <w:sz w:val="28"/>
          <w:szCs w:val="28"/>
        </w:rPr>
      </w:pPr>
      <w:r>
        <w:rPr>
          <w:rFonts w:asciiTheme="majorEastAsia" w:eastAsiaTheme="majorEastAsia" w:hAnsiTheme="majorEastAsia" w:cs="FZHTK--GBK1-0" w:hint="eastAsia"/>
          <w:b/>
          <w:kern w:val="0"/>
          <w:sz w:val="28"/>
          <w:szCs w:val="28"/>
        </w:rPr>
        <w:t>国家开放大学</w:t>
      </w:r>
      <w:r>
        <w:rPr>
          <w:rFonts w:asciiTheme="majorEastAsia" w:eastAsiaTheme="majorEastAsia" w:hAnsiTheme="majorEastAsia" w:cs="E-BZ" w:hint="eastAsia"/>
          <w:b/>
          <w:kern w:val="0"/>
          <w:sz w:val="28"/>
          <w:szCs w:val="28"/>
        </w:rPr>
        <w:t>2022</w:t>
      </w:r>
      <w:r>
        <w:rPr>
          <w:rFonts w:asciiTheme="majorEastAsia" w:eastAsiaTheme="majorEastAsia" w:hAnsiTheme="majorEastAsia" w:cs="FZHTK--GBK1-0" w:hint="eastAsia"/>
          <w:b/>
          <w:kern w:val="0"/>
          <w:sz w:val="28"/>
          <w:szCs w:val="28"/>
        </w:rPr>
        <w:t>年春季学期期末统一考试</w:t>
      </w:r>
    </w:p>
    <w:p w:rsidR="003F19A4" w:rsidRDefault="003F19A4" w:rsidP="003F19A4">
      <w:pPr>
        <w:autoSpaceDE w:val="0"/>
        <w:autoSpaceDN w:val="0"/>
        <w:adjustRightInd w:val="0"/>
        <w:jc w:val="center"/>
        <w:rPr>
          <w:rFonts w:asciiTheme="majorEastAsia" w:eastAsiaTheme="majorEastAsia" w:hAnsiTheme="majorEastAsia" w:cs="E-BZ" w:hint="eastAsia"/>
          <w:b/>
          <w:kern w:val="0"/>
          <w:sz w:val="28"/>
          <w:szCs w:val="28"/>
        </w:rPr>
      </w:pPr>
      <w:r>
        <w:rPr>
          <w:rFonts w:asciiTheme="majorEastAsia" w:eastAsiaTheme="majorEastAsia" w:hAnsiTheme="majorEastAsia" w:cs="FZSSK--GBK1-0" w:hint="eastAsia"/>
          <w:b/>
          <w:kern w:val="0"/>
          <w:sz w:val="28"/>
          <w:szCs w:val="28"/>
        </w:rPr>
        <w:t>医药商品营销实务</w:t>
      </w:r>
      <w:r>
        <w:rPr>
          <w:rFonts w:asciiTheme="majorEastAsia" w:eastAsiaTheme="majorEastAsia" w:hAnsiTheme="majorEastAsia" w:cs="E-BZ" w:hint="eastAsia"/>
          <w:b/>
          <w:kern w:val="0"/>
          <w:sz w:val="28"/>
          <w:szCs w:val="28"/>
        </w:rPr>
        <w:t xml:space="preserve">　</w:t>
      </w:r>
      <w:r>
        <w:rPr>
          <w:rFonts w:asciiTheme="majorEastAsia" w:eastAsiaTheme="majorEastAsia" w:hAnsiTheme="majorEastAsia" w:cs="FZSSK--GBK1-0" w:hint="eastAsia"/>
          <w:b/>
          <w:kern w:val="0"/>
          <w:sz w:val="28"/>
          <w:szCs w:val="28"/>
        </w:rPr>
        <w:t>试题答案及评分标准</w:t>
      </w:r>
      <w:r>
        <w:rPr>
          <w:rFonts w:asciiTheme="majorEastAsia" w:eastAsiaTheme="majorEastAsia" w:hAnsiTheme="majorEastAsia" w:cs="E-BZ" w:hint="eastAsia"/>
          <w:b/>
          <w:kern w:val="0"/>
          <w:sz w:val="28"/>
          <w:szCs w:val="28"/>
        </w:rPr>
        <w:t>(</w:t>
      </w:r>
      <w:r>
        <w:rPr>
          <w:rFonts w:asciiTheme="majorEastAsia" w:eastAsiaTheme="majorEastAsia" w:hAnsiTheme="majorEastAsia" w:cs="FZSSK--GBK1-0" w:hint="eastAsia"/>
          <w:b/>
          <w:kern w:val="0"/>
          <w:sz w:val="28"/>
          <w:szCs w:val="28"/>
        </w:rPr>
        <w:t>开卷</w:t>
      </w:r>
      <w:r>
        <w:rPr>
          <w:rFonts w:asciiTheme="majorEastAsia" w:eastAsiaTheme="majorEastAsia" w:hAnsiTheme="majorEastAsia" w:cs="E-BZ" w:hint="eastAsia"/>
          <w:b/>
          <w:kern w:val="0"/>
          <w:sz w:val="28"/>
          <w:szCs w:val="28"/>
        </w:rPr>
        <w:t>)</w:t>
      </w:r>
    </w:p>
    <w:p w:rsidR="003F19A4" w:rsidRDefault="003F19A4" w:rsidP="003F19A4">
      <w:pPr>
        <w:autoSpaceDE w:val="0"/>
        <w:autoSpaceDN w:val="0"/>
        <w:adjustRightInd w:val="0"/>
        <w:jc w:val="center"/>
        <w:rPr>
          <w:rFonts w:asciiTheme="majorEastAsia" w:eastAsiaTheme="majorEastAsia" w:hAnsiTheme="majorEastAsia" w:cs="E-BX" w:hint="eastAsia"/>
          <w:b/>
          <w:kern w:val="0"/>
          <w:sz w:val="28"/>
          <w:szCs w:val="28"/>
        </w:rPr>
      </w:pPr>
      <w:r>
        <w:rPr>
          <w:rFonts w:asciiTheme="majorEastAsia" w:eastAsiaTheme="majorEastAsia" w:hAnsiTheme="majorEastAsia" w:cs="E-BX" w:hint="eastAsia"/>
          <w:b/>
          <w:kern w:val="0"/>
          <w:sz w:val="28"/>
          <w:szCs w:val="28"/>
        </w:rPr>
        <w:t>(</w:t>
      </w:r>
      <w:r>
        <w:rPr>
          <w:rFonts w:asciiTheme="majorEastAsia" w:eastAsiaTheme="majorEastAsia" w:hAnsiTheme="majorEastAsia" w:cs="FZFSK--GBK1-0" w:hint="eastAsia"/>
          <w:b/>
          <w:kern w:val="0"/>
          <w:sz w:val="28"/>
          <w:szCs w:val="28"/>
        </w:rPr>
        <w:t>供参考</w:t>
      </w:r>
      <w:r>
        <w:rPr>
          <w:rFonts w:asciiTheme="majorEastAsia" w:eastAsiaTheme="majorEastAsia" w:hAnsiTheme="majorEastAsia" w:cs="E-BX" w:hint="eastAsia"/>
          <w:b/>
          <w:kern w:val="0"/>
          <w:sz w:val="28"/>
          <w:szCs w:val="28"/>
        </w:rPr>
        <w:t>)</w:t>
      </w:r>
    </w:p>
    <w:p w:rsidR="003F19A4" w:rsidRDefault="003F19A4" w:rsidP="003F19A4">
      <w:pPr>
        <w:autoSpaceDE w:val="0"/>
        <w:autoSpaceDN w:val="0"/>
        <w:adjustRightInd w:val="0"/>
        <w:jc w:val="right"/>
        <w:rPr>
          <w:rFonts w:asciiTheme="majorEastAsia" w:eastAsiaTheme="majorEastAsia" w:hAnsiTheme="majorEastAsia" w:cs="FZSSK--GBK1-0" w:hint="eastAsia"/>
          <w:kern w:val="0"/>
          <w:sz w:val="28"/>
          <w:szCs w:val="28"/>
        </w:rPr>
      </w:pPr>
      <w:r>
        <w:rPr>
          <w:rFonts w:asciiTheme="majorEastAsia" w:eastAsiaTheme="majorEastAsia" w:hAnsiTheme="majorEastAsia" w:cs="E-BZ" w:hint="eastAsia"/>
          <w:kern w:val="0"/>
          <w:sz w:val="28"/>
          <w:szCs w:val="28"/>
        </w:rPr>
        <w:t>2022</w:t>
      </w:r>
      <w:r>
        <w:rPr>
          <w:rFonts w:asciiTheme="majorEastAsia" w:eastAsiaTheme="majorEastAsia" w:hAnsiTheme="majorEastAsia" w:cs="FZSSK--GBK1-0" w:hint="eastAsia"/>
          <w:kern w:val="0"/>
          <w:sz w:val="28"/>
          <w:szCs w:val="28"/>
        </w:rPr>
        <w:t>年</w:t>
      </w:r>
      <w:r>
        <w:rPr>
          <w:rFonts w:asciiTheme="majorEastAsia" w:eastAsiaTheme="majorEastAsia" w:hAnsiTheme="majorEastAsia" w:cs="E-BZ" w:hint="eastAsia"/>
          <w:kern w:val="0"/>
          <w:sz w:val="28"/>
          <w:szCs w:val="28"/>
        </w:rPr>
        <w:t>7</w:t>
      </w:r>
      <w:r>
        <w:rPr>
          <w:rFonts w:asciiTheme="majorEastAsia" w:eastAsiaTheme="majorEastAsia" w:hAnsiTheme="majorEastAsia" w:cs="FZSSK--GBK1-0" w:hint="eastAsia"/>
          <w:kern w:val="0"/>
          <w:sz w:val="28"/>
          <w:szCs w:val="28"/>
        </w:rPr>
        <w:t>月</w:t>
      </w:r>
    </w:p>
    <w:p w:rsidR="003F19A4" w:rsidRDefault="003F19A4" w:rsidP="003F19A4">
      <w:pPr>
        <w:autoSpaceDE w:val="0"/>
        <w:autoSpaceDN w:val="0"/>
        <w:adjustRightInd w:val="0"/>
        <w:jc w:val="left"/>
        <w:rPr>
          <w:rFonts w:asciiTheme="majorEastAsia" w:eastAsiaTheme="majorEastAsia" w:hAnsiTheme="majorEastAsia" w:cs="E-FZ" w:hint="eastAsia"/>
          <w:b/>
          <w:kern w:val="0"/>
          <w:sz w:val="28"/>
          <w:szCs w:val="28"/>
        </w:rPr>
      </w:pPr>
      <w:r>
        <w:rPr>
          <w:rFonts w:asciiTheme="majorEastAsia" w:eastAsiaTheme="majorEastAsia" w:hAnsiTheme="majorEastAsia" w:cs="FZHTK--GBK1-0" w:hint="eastAsia"/>
          <w:b/>
          <w:kern w:val="0"/>
          <w:sz w:val="28"/>
          <w:szCs w:val="28"/>
        </w:rPr>
        <w:t>一</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名词解释</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每题</w:t>
      </w:r>
      <w:r>
        <w:rPr>
          <w:rFonts w:asciiTheme="majorEastAsia" w:eastAsiaTheme="majorEastAsia" w:hAnsiTheme="majorEastAsia" w:cs="E-BZ" w:hint="eastAsia"/>
          <w:b/>
          <w:kern w:val="0"/>
          <w:sz w:val="28"/>
          <w:szCs w:val="28"/>
        </w:rPr>
        <w:t>4</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共</w:t>
      </w:r>
      <w:r>
        <w:rPr>
          <w:rFonts w:asciiTheme="majorEastAsia" w:eastAsiaTheme="majorEastAsia" w:hAnsiTheme="majorEastAsia" w:cs="E-BZ" w:hint="eastAsia"/>
          <w:b/>
          <w:kern w:val="0"/>
          <w:sz w:val="28"/>
          <w:szCs w:val="28"/>
        </w:rPr>
        <w:t>28</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1. </w:t>
      </w:r>
      <w:r>
        <w:rPr>
          <w:rFonts w:asciiTheme="majorEastAsia" w:eastAsiaTheme="majorEastAsia" w:hAnsiTheme="majorEastAsia" w:cs="FZSSK--GBK1-0" w:hint="eastAsia"/>
          <w:kern w:val="0"/>
          <w:sz w:val="28"/>
          <w:szCs w:val="28"/>
        </w:rPr>
        <w:t>职业道德</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职业道德指从事一定职业的人们</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在其职业活动中所必须遵守的带有职业特点的行为规范</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2. </w:t>
      </w:r>
      <w:r>
        <w:rPr>
          <w:rFonts w:asciiTheme="majorEastAsia" w:eastAsiaTheme="majorEastAsia" w:hAnsiTheme="majorEastAsia" w:cs="FZSSK--GBK1-0" w:hint="eastAsia"/>
          <w:kern w:val="0"/>
          <w:sz w:val="28"/>
          <w:szCs w:val="28"/>
        </w:rPr>
        <w:t>药品</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药品指用于预防</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治疗</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诊断人的疾病</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有目的地调节人的生理功能</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并规定有适应证或者功能主治</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用法和用量的物质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包括中药</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化学药和生物制品等</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lastRenderedPageBreak/>
        <w:t xml:space="preserve">3. </w:t>
      </w:r>
      <w:r>
        <w:rPr>
          <w:rFonts w:asciiTheme="majorEastAsia" w:eastAsiaTheme="majorEastAsia" w:hAnsiTheme="majorEastAsia" w:cs="FZSSK--GBK1-0" w:hint="eastAsia"/>
          <w:kern w:val="0"/>
          <w:sz w:val="28"/>
          <w:szCs w:val="28"/>
        </w:rPr>
        <w:t>片剂</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片剂指药物与适宜的辅料均匀混合</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通过制剂技术压制而成的圆片状或异形片状的固体制剂</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4. </w:t>
      </w:r>
      <w:r>
        <w:rPr>
          <w:rFonts w:asciiTheme="majorEastAsia" w:eastAsiaTheme="majorEastAsia" w:hAnsiTheme="majorEastAsia" w:cs="FZSSK--GBK1-0" w:hint="eastAsia"/>
          <w:kern w:val="0"/>
          <w:sz w:val="28"/>
          <w:szCs w:val="28"/>
        </w:rPr>
        <w:t>不良反应</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不良反应指合格药品在正常用法用量下出现的与用药目的无关的有害反应</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5. </w:t>
      </w:r>
      <w:r>
        <w:rPr>
          <w:rFonts w:asciiTheme="majorEastAsia" w:eastAsiaTheme="majorEastAsia" w:hAnsiTheme="majorEastAsia" w:cs="FZSSK--GBK1-0" w:hint="eastAsia"/>
          <w:kern w:val="0"/>
          <w:sz w:val="28"/>
          <w:szCs w:val="28"/>
        </w:rPr>
        <w:t>药品收货</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药品收货是指药品经营企业收货人员</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对照企业采购药品的相关资料</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核对供应商提供的随货同行单</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等</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检查运输工具</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核对药品实物</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接收药品的工作过程</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6. </w:t>
      </w:r>
      <w:r>
        <w:rPr>
          <w:rFonts w:asciiTheme="majorEastAsia" w:eastAsiaTheme="majorEastAsia" w:hAnsiTheme="majorEastAsia" w:cs="FZSSK--GBK1-0" w:hint="eastAsia"/>
          <w:kern w:val="0"/>
          <w:sz w:val="28"/>
          <w:szCs w:val="28"/>
        </w:rPr>
        <w:t>遮光</w:t>
      </w:r>
      <w:r>
        <w:rPr>
          <w:rFonts w:asciiTheme="majorEastAsia" w:eastAsiaTheme="majorEastAsia" w:hAnsiTheme="majorEastAsia" w:cs="E-BZ" w:hint="eastAsia"/>
          <w:kern w:val="0"/>
          <w:sz w:val="28"/>
          <w:szCs w:val="28"/>
        </w:rPr>
        <w:t>:</w:t>
      </w:r>
      <w:proofErr w:type="gramStart"/>
      <w:r>
        <w:rPr>
          <w:rFonts w:asciiTheme="majorEastAsia" w:eastAsiaTheme="majorEastAsia" w:hAnsiTheme="majorEastAsia" w:cs="FZSSK--GBK1-0" w:hint="eastAsia"/>
          <w:kern w:val="0"/>
          <w:sz w:val="28"/>
          <w:szCs w:val="28"/>
        </w:rPr>
        <w:t>遮光指</w:t>
      </w:r>
      <w:proofErr w:type="gramEnd"/>
      <w:r>
        <w:rPr>
          <w:rFonts w:asciiTheme="majorEastAsia" w:eastAsiaTheme="majorEastAsia" w:hAnsiTheme="majorEastAsia" w:cs="FZSSK--GBK1-0" w:hint="eastAsia"/>
          <w:kern w:val="0"/>
          <w:sz w:val="28"/>
          <w:szCs w:val="28"/>
        </w:rPr>
        <w:t>用不透光的容器包装</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例如棕色容器或黑纸包裹的无色透明</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半透明容器</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7. </w:t>
      </w:r>
      <w:r>
        <w:rPr>
          <w:rFonts w:asciiTheme="majorEastAsia" w:eastAsiaTheme="majorEastAsia" w:hAnsiTheme="majorEastAsia" w:cs="FZSSK--GBK1-0" w:hint="eastAsia"/>
          <w:kern w:val="0"/>
          <w:sz w:val="28"/>
          <w:szCs w:val="28"/>
        </w:rPr>
        <w:t>药品分组定价</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药品分组定价是将同类药品分为价格不同的数组</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每组药品制定一个统一的价格</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FZ" w:hint="eastAsia"/>
          <w:b/>
          <w:kern w:val="0"/>
          <w:sz w:val="28"/>
          <w:szCs w:val="28"/>
        </w:rPr>
      </w:pPr>
      <w:r>
        <w:rPr>
          <w:rFonts w:asciiTheme="majorEastAsia" w:eastAsiaTheme="majorEastAsia" w:hAnsiTheme="majorEastAsia" w:cs="FZHTK--GBK1-0" w:hint="eastAsia"/>
          <w:b/>
          <w:kern w:val="0"/>
          <w:sz w:val="28"/>
          <w:szCs w:val="28"/>
        </w:rPr>
        <w:t>二</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问答题</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共</w:t>
      </w:r>
      <w:r>
        <w:rPr>
          <w:rFonts w:asciiTheme="majorEastAsia" w:eastAsiaTheme="majorEastAsia" w:hAnsiTheme="majorEastAsia" w:cs="E-BZ" w:hint="eastAsia"/>
          <w:b/>
          <w:kern w:val="0"/>
          <w:sz w:val="28"/>
          <w:szCs w:val="28"/>
        </w:rPr>
        <w:t>72</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8. </w:t>
      </w:r>
      <w:r>
        <w:rPr>
          <w:rFonts w:asciiTheme="majorEastAsia" w:eastAsiaTheme="majorEastAsia" w:hAnsiTheme="majorEastAsia" w:cs="FZSSK--GBK1-0" w:hint="eastAsia"/>
          <w:kern w:val="0"/>
          <w:sz w:val="28"/>
          <w:szCs w:val="28"/>
        </w:rPr>
        <w:t>非处方药遴选主要依据哪些原则</w:t>
      </w:r>
      <w:r>
        <w:rPr>
          <w:rFonts w:asciiTheme="majorEastAsia" w:eastAsiaTheme="majorEastAsia" w:hAnsiTheme="majorEastAsia" w:cs="E-BZ" w:hint="eastAsia"/>
          <w:kern w:val="0"/>
          <w:sz w:val="28"/>
          <w:szCs w:val="28"/>
        </w:rPr>
        <w:t>? (10</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答</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非处方药的遴选主要依据以下原则</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应用安全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应用安全是遴选的主要条件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也是区别处方药与非处方药的标准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目前临床使用的非处方药均是临床长期使用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确已证实为安全性药品</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长期使用不产生依赖性和耐药性</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无三致</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致</w:t>
      </w:r>
      <w:proofErr w:type="gramStart"/>
      <w:r>
        <w:rPr>
          <w:rFonts w:asciiTheme="majorEastAsia" w:eastAsiaTheme="majorEastAsia" w:hAnsiTheme="majorEastAsia" w:cs="FZSSK--GBK1-0" w:hint="eastAsia"/>
          <w:kern w:val="0"/>
          <w:sz w:val="28"/>
          <w:szCs w:val="28"/>
        </w:rPr>
        <w:t>畸</w:t>
      </w:r>
      <w:proofErr w:type="gramEnd"/>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致癌</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致突变</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作用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无潜在毒性</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不易蓄积中毒</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同时不会掩盖其他疾病的诊断</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不会诱导病原体产生耐药性或抗药性</w:t>
      </w:r>
      <w:r>
        <w:rPr>
          <w:rFonts w:asciiTheme="majorEastAsia" w:eastAsiaTheme="majorEastAsia" w:hAnsiTheme="majorEastAsia" w:cs="E-BZ" w:hint="eastAsia"/>
          <w:kern w:val="0"/>
          <w:sz w:val="28"/>
          <w:szCs w:val="28"/>
        </w:rPr>
        <w:t>。(3</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疗效确切</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非处方药必须疗效可靠</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适应症明确</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易为消费者掌握使用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使用剂量不需调整</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无须进行特殊试验</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检查和监测</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长期使用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不易产生耐药性</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lastRenderedPageBreak/>
        <w:t>(3)</w:t>
      </w:r>
      <w:r>
        <w:rPr>
          <w:rFonts w:asciiTheme="majorEastAsia" w:eastAsiaTheme="majorEastAsia" w:hAnsiTheme="majorEastAsia" w:cs="FZSSK--GBK1-0" w:hint="eastAsia"/>
          <w:kern w:val="0"/>
          <w:sz w:val="28"/>
          <w:szCs w:val="28"/>
        </w:rPr>
        <w:t>质量稳定</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质量稳定是非处方药遴选的必要条件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具体体现在以下</w:t>
      </w:r>
      <w:r>
        <w:rPr>
          <w:rFonts w:asciiTheme="majorEastAsia" w:eastAsiaTheme="majorEastAsia" w:hAnsiTheme="majorEastAsia" w:cs="E-BZ" w:hint="eastAsia"/>
          <w:kern w:val="0"/>
          <w:sz w:val="28"/>
          <w:szCs w:val="28"/>
        </w:rPr>
        <w:t>3</w:t>
      </w:r>
      <w:r>
        <w:rPr>
          <w:rFonts w:asciiTheme="majorEastAsia" w:eastAsiaTheme="majorEastAsia" w:hAnsiTheme="majorEastAsia" w:cs="FZSSK--GBK1-0" w:hint="eastAsia"/>
          <w:kern w:val="0"/>
          <w:sz w:val="28"/>
          <w:szCs w:val="28"/>
        </w:rPr>
        <w:t>方面</w:t>
      </w:r>
      <w:r>
        <w:rPr>
          <w:rFonts w:asciiTheme="majorEastAsia" w:eastAsiaTheme="majorEastAsia" w:hAnsiTheme="majorEastAsia" w:cs="E-BZ" w:hint="eastAsia"/>
          <w:kern w:val="0"/>
          <w:sz w:val="28"/>
          <w:szCs w:val="28"/>
        </w:rPr>
        <w:t>:①</w:t>
      </w:r>
      <w:r>
        <w:rPr>
          <w:rFonts w:asciiTheme="majorEastAsia" w:eastAsiaTheme="majorEastAsia" w:hAnsiTheme="majorEastAsia" w:cs="FZSSK--GBK1-0" w:hint="eastAsia"/>
          <w:kern w:val="0"/>
          <w:sz w:val="28"/>
          <w:szCs w:val="28"/>
        </w:rPr>
        <w:t>质量有可靠的控制方法和质量标准作保证</w:t>
      </w:r>
      <w:r>
        <w:rPr>
          <w:rFonts w:asciiTheme="majorEastAsia" w:eastAsiaTheme="majorEastAsia" w:hAnsiTheme="majorEastAsia" w:cs="E-BZ" w:hint="eastAsia"/>
          <w:kern w:val="0"/>
          <w:sz w:val="28"/>
          <w:szCs w:val="28"/>
        </w:rPr>
        <w:t>;②</w:t>
      </w:r>
      <w:r>
        <w:rPr>
          <w:rFonts w:asciiTheme="majorEastAsia" w:eastAsiaTheme="majorEastAsia" w:hAnsiTheme="majorEastAsia" w:cs="FZSSK--GBK1-0" w:hint="eastAsia"/>
          <w:kern w:val="0"/>
          <w:sz w:val="28"/>
          <w:szCs w:val="28"/>
        </w:rPr>
        <w:t>物理化学性质稳定</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不需要特殊的保存条件</w:t>
      </w:r>
      <w:r>
        <w:rPr>
          <w:rFonts w:asciiTheme="majorEastAsia" w:eastAsiaTheme="majorEastAsia" w:hAnsiTheme="majorEastAsia" w:cs="E-BZ" w:hint="eastAsia"/>
          <w:kern w:val="0"/>
          <w:sz w:val="28"/>
          <w:szCs w:val="28"/>
        </w:rPr>
        <w:t>;③</w:t>
      </w:r>
      <w:r>
        <w:rPr>
          <w:rFonts w:asciiTheme="majorEastAsia" w:eastAsiaTheme="majorEastAsia" w:hAnsiTheme="majorEastAsia" w:cs="FZSSK--GBK1-0" w:hint="eastAsia"/>
          <w:kern w:val="0"/>
          <w:sz w:val="28"/>
          <w:szCs w:val="28"/>
        </w:rPr>
        <w:t>包装严密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有效期及生产批号明确</w:t>
      </w:r>
      <w:r>
        <w:rPr>
          <w:rFonts w:asciiTheme="majorEastAsia" w:eastAsiaTheme="majorEastAsia" w:hAnsiTheme="majorEastAsia" w:cs="E-BZ" w:hint="eastAsia"/>
          <w:kern w:val="0"/>
          <w:sz w:val="28"/>
          <w:szCs w:val="28"/>
        </w:rPr>
        <w:t>。(3</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(4)</w:t>
      </w:r>
      <w:r>
        <w:rPr>
          <w:rFonts w:asciiTheme="majorEastAsia" w:eastAsiaTheme="majorEastAsia" w:hAnsiTheme="majorEastAsia" w:cs="FZSSK--GBK1-0" w:hint="eastAsia"/>
          <w:kern w:val="0"/>
          <w:sz w:val="28"/>
          <w:szCs w:val="28"/>
        </w:rPr>
        <w:t>使用方便</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使用前后不必进行特殊检查与试验</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其标签和说明书通俗易懂</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患者易于掌握</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单剂量包装</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开启与携带方便</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9. </w:t>
      </w:r>
      <w:r>
        <w:rPr>
          <w:rFonts w:asciiTheme="majorEastAsia" w:eastAsiaTheme="majorEastAsia" w:hAnsiTheme="majorEastAsia" w:cs="FZSSK--GBK1-0" w:hint="eastAsia"/>
          <w:kern w:val="0"/>
          <w:sz w:val="28"/>
          <w:szCs w:val="28"/>
        </w:rPr>
        <w:t>药品经营企业采购首</w:t>
      </w:r>
      <w:proofErr w:type="gramStart"/>
      <w:r>
        <w:rPr>
          <w:rFonts w:asciiTheme="majorEastAsia" w:eastAsiaTheme="majorEastAsia" w:hAnsiTheme="majorEastAsia" w:cs="FZSSK--GBK1-0" w:hint="eastAsia"/>
          <w:kern w:val="0"/>
          <w:sz w:val="28"/>
          <w:szCs w:val="28"/>
        </w:rPr>
        <w:t>营品种</w:t>
      </w:r>
      <w:proofErr w:type="gramEnd"/>
      <w:r>
        <w:rPr>
          <w:rFonts w:asciiTheme="majorEastAsia" w:eastAsiaTheme="majorEastAsia" w:hAnsiTheme="majorEastAsia" w:cs="FZSSK--GBK1-0" w:hint="eastAsia"/>
          <w:kern w:val="0"/>
          <w:sz w:val="28"/>
          <w:szCs w:val="28"/>
        </w:rPr>
        <w:t>为国产药品时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应索取并查验哪些资料</w:t>
      </w:r>
      <w:r>
        <w:rPr>
          <w:rFonts w:asciiTheme="majorEastAsia" w:eastAsiaTheme="majorEastAsia" w:hAnsiTheme="majorEastAsia" w:cs="E-BZ" w:hint="eastAsia"/>
          <w:kern w:val="0"/>
          <w:sz w:val="28"/>
          <w:szCs w:val="28"/>
        </w:rPr>
        <w:t>? (14</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答</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药品经营企业采购首</w:t>
      </w:r>
      <w:proofErr w:type="gramStart"/>
      <w:r>
        <w:rPr>
          <w:rFonts w:asciiTheme="majorEastAsia" w:eastAsiaTheme="majorEastAsia" w:hAnsiTheme="majorEastAsia" w:cs="FZSSK--GBK1-0" w:hint="eastAsia"/>
          <w:kern w:val="0"/>
          <w:sz w:val="28"/>
          <w:szCs w:val="28"/>
        </w:rPr>
        <w:t>营品种</w:t>
      </w:r>
      <w:proofErr w:type="gramEnd"/>
      <w:r>
        <w:rPr>
          <w:rFonts w:asciiTheme="majorEastAsia" w:eastAsiaTheme="majorEastAsia" w:hAnsiTheme="majorEastAsia" w:cs="FZSSK--GBK1-0" w:hint="eastAsia"/>
          <w:kern w:val="0"/>
          <w:sz w:val="28"/>
          <w:szCs w:val="28"/>
        </w:rPr>
        <w:t>为国产药品时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应索取并查验加盖供货单位公章原印章的以下资料</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首</w:t>
      </w:r>
      <w:proofErr w:type="gramStart"/>
      <w:r>
        <w:rPr>
          <w:rFonts w:asciiTheme="majorEastAsia" w:eastAsiaTheme="majorEastAsia" w:hAnsiTheme="majorEastAsia" w:cs="FZSSK--GBK1-0" w:hint="eastAsia"/>
          <w:kern w:val="0"/>
          <w:sz w:val="28"/>
          <w:szCs w:val="28"/>
        </w:rPr>
        <w:t>营品种</w:t>
      </w:r>
      <w:proofErr w:type="gramEnd"/>
      <w:r>
        <w:rPr>
          <w:rFonts w:asciiTheme="majorEastAsia" w:eastAsiaTheme="majorEastAsia" w:hAnsiTheme="majorEastAsia" w:cs="FZSSK--GBK1-0" w:hint="eastAsia"/>
          <w:kern w:val="0"/>
          <w:sz w:val="28"/>
          <w:szCs w:val="28"/>
        </w:rPr>
        <w:t>的</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药品注册批件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或者</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再注册批件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药品补充申请批件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复印件</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首</w:t>
      </w:r>
      <w:proofErr w:type="gramStart"/>
      <w:r>
        <w:rPr>
          <w:rFonts w:asciiTheme="majorEastAsia" w:eastAsiaTheme="majorEastAsia" w:hAnsiTheme="majorEastAsia" w:cs="FZSSK--GBK1-0" w:hint="eastAsia"/>
          <w:kern w:val="0"/>
          <w:sz w:val="28"/>
          <w:szCs w:val="28"/>
        </w:rPr>
        <w:t>营品种</w:t>
      </w:r>
      <w:proofErr w:type="gramEnd"/>
      <w:r>
        <w:rPr>
          <w:rFonts w:asciiTheme="majorEastAsia" w:eastAsiaTheme="majorEastAsia" w:hAnsiTheme="majorEastAsia" w:cs="FZSSK--GBK1-0" w:hint="eastAsia"/>
          <w:kern w:val="0"/>
          <w:sz w:val="28"/>
          <w:szCs w:val="28"/>
        </w:rPr>
        <w:t>的药品质量标准复印件</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(3)</w:t>
      </w:r>
      <w:r>
        <w:rPr>
          <w:rFonts w:asciiTheme="majorEastAsia" w:eastAsiaTheme="majorEastAsia" w:hAnsiTheme="majorEastAsia" w:cs="FZSSK--GBK1-0" w:hint="eastAsia"/>
          <w:kern w:val="0"/>
          <w:sz w:val="28"/>
          <w:szCs w:val="28"/>
        </w:rPr>
        <w:t>首</w:t>
      </w:r>
      <w:proofErr w:type="gramStart"/>
      <w:r>
        <w:rPr>
          <w:rFonts w:asciiTheme="majorEastAsia" w:eastAsiaTheme="majorEastAsia" w:hAnsiTheme="majorEastAsia" w:cs="FZSSK--GBK1-0" w:hint="eastAsia"/>
          <w:kern w:val="0"/>
          <w:sz w:val="28"/>
          <w:szCs w:val="28"/>
        </w:rPr>
        <w:t>营品种</w:t>
      </w:r>
      <w:proofErr w:type="gramEnd"/>
      <w:r>
        <w:rPr>
          <w:rFonts w:asciiTheme="majorEastAsia" w:eastAsiaTheme="majorEastAsia" w:hAnsiTheme="majorEastAsia" w:cs="FZSSK--GBK1-0" w:hint="eastAsia"/>
          <w:kern w:val="0"/>
          <w:sz w:val="28"/>
          <w:szCs w:val="28"/>
        </w:rPr>
        <w:t>法定检验机构或</w:t>
      </w:r>
      <w:proofErr w:type="gramStart"/>
      <w:r>
        <w:rPr>
          <w:rFonts w:asciiTheme="majorEastAsia" w:eastAsiaTheme="majorEastAsia" w:hAnsiTheme="majorEastAsia" w:cs="FZSSK--GBK1-0" w:hint="eastAsia"/>
          <w:kern w:val="0"/>
          <w:sz w:val="28"/>
          <w:szCs w:val="28"/>
        </w:rPr>
        <w:t>本生产</w:t>
      </w:r>
      <w:proofErr w:type="gramEnd"/>
      <w:r>
        <w:rPr>
          <w:rFonts w:asciiTheme="majorEastAsia" w:eastAsiaTheme="majorEastAsia" w:hAnsiTheme="majorEastAsia" w:cs="FZSSK--GBK1-0" w:hint="eastAsia"/>
          <w:kern w:val="0"/>
          <w:sz w:val="28"/>
          <w:szCs w:val="28"/>
        </w:rPr>
        <w:t>企业的检验报告书</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(4)</w:t>
      </w:r>
      <w:r>
        <w:rPr>
          <w:rFonts w:asciiTheme="majorEastAsia" w:eastAsiaTheme="majorEastAsia" w:hAnsiTheme="majorEastAsia" w:cs="FZSSK--GBK1-0" w:hint="eastAsia"/>
          <w:kern w:val="0"/>
          <w:sz w:val="28"/>
          <w:szCs w:val="28"/>
        </w:rPr>
        <w:t>首</w:t>
      </w:r>
      <w:proofErr w:type="gramStart"/>
      <w:r>
        <w:rPr>
          <w:rFonts w:asciiTheme="majorEastAsia" w:eastAsiaTheme="majorEastAsia" w:hAnsiTheme="majorEastAsia" w:cs="FZSSK--GBK1-0" w:hint="eastAsia"/>
          <w:kern w:val="0"/>
          <w:sz w:val="28"/>
          <w:szCs w:val="28"/>
        </w:rPr>
        <w:t>营品种</w:t>
      </w:r>
      <w:proofErr w:type="gramEnd"/>
      <w:r>
        <w:rPr>
          <w:rFonts w:asciiTheme="majorEastAsia" w:eastAsiaTheme="majorEastAsia" w:hAnsiTheme="majorEastAsia" w:cs="FZSSK--GBK1-0" w:hint="eastAsia"/>
          <w:kern w:val="0"/>
          <w:sz w:val="28"/>
          <w:szCs w:val="28"/>
        </w:rPr>
        <w:t>所属剂型的</w:t>
      </w:r>
      <w:r>
        <w:rPr>
          <w:rFonts w:asciiTheme="majorEastAsia" w:eastAsiaTheme="majorEastAsia" w:hAnsiTheme="majorEastAsia" w:cs="E-BZ" w:hint="eastAsia"/>
          <w:kern w:val="0"/>
          <w:sz w:val="28"/>
          <w:szCs w:val="28"/>
        </w:rPr>
        <w:t>GMP</w:t>
      </w:r>
      <w:r>
        <w:rPr>
          <w:rFonts w:asciiTheme="majorEastAsia" w:eastAsiaTheme="majorEastAsia" w:hAnsiTheme="majorEastAsia" w:cs="FZSSK--GBK1-0" w:hint="eastAsia"/>
          <w:kern w:val="0"/>
          <w:sz w:val="28"/>
          <w:szCs w:val="28"/>
        </w:rPr>
        <w:t>认证证书复印件</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(5)</w:t>
      </w:r>
      <w:r>
        <w:rPr>
          <w:rFonts w:asciiTheme="majorEastAsia" w:eastAsiaTheme="majorEastAsia" w:hAnsiTheme="majorEastAsia" w:cs="FZSSK--GBK1-0" w:hint="eastAsia"/>
          <w:kern w:val="0"/>
          <w:sz w:val="28"/>
          <w:szCs w:val="28"/>
        </w:rPr>
        <w:t>首</w:t>
      </w:r>
      <w:proofErr w:type="gramStart"/>
      <w:r>
        <w:rPr>
          <w:rFonts w:asciiTheme="majorEastAsia" w:eastAsiaTheme="majorEastAsia" w:hAnsiTheme="majorEastAsia" w:cs="FZSSK--GBK1-0" w:hint="eastAsia"/>
          <w:kern w:val="0"/>
          <w:sz w:val="28"/>
          <w:szCs w:val="28"/>
        </w:rPr>
        <w:t>营品种</w:t>
      </w:r>
      <w:proofErr w:type="gramEnd"/>
      <w:r>
        <w:rPr>
          <w:rFonts w:asciiTheme="majorEastAsia" w:eastAsiaTheme="majorEastAsia" w:hAnsiTheme="majorEastAsia" w:cs="FZSSK--GBK1-0" w:hint="eastAsia"/>
          <w:kern w:val="0"/>
          <w:sz w:val="28"/>
          <w:szCs w:val="28"/>
        </w:rPr>
        <w:t>的生产企业合法性证明</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包括</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药品生产企业许可证</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复印件和</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营业执照</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复印件</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(6)</w:t>
      </w:r>
      <w:r>
        <w:rPr>
          <w:rFonts w:asciiTheme="majorEastAsia" w:eastAsiaTheme="majorEastAsia" w:hAnsiTheme="majorEastAsia" w:cs="FZSSK--GBK1-0" w:hint="eastAsia"/>
          <w:kern w:val="0"/>
          <w:sz w:val="28"/>
          <w:szCs w:val="28"/>
        </w:rPr>
        <w:t>供货单位如果是药品生产企业</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需提供包装</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标签</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说明书的实样</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供货单位如果是药品经营企业</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提供包装</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标签</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说明书的实样或者复印件均可</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(2624</w:t>
      </w:r>
      <w:r>
        <w:rPr>
          <w:rFonts w:asciiTheme="majorEastAsia" w:eastAsiaTheme="majorEastAsia" w:hAnsiTheme="majorEastAsia" w:cs="FZSSK--GBK1-0" w:hint="eastAsia"/>
          <w:kern w:val="0"/>
          <w:sz w:val="28"/>
          <w:szCs w:val="28"/>
        </w:rPr>
        <w:t>号</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医药商品营销实务答案第</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页</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共</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页</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10. </w:t>
      </w:r>
      <w:r>
        <w:rPr>
          <w:rFonts w:asciiTheme="majorEastAsia" w:eastAsiaTheme="majorEastAsia" w:hAnsiTheme="majorEastAsia" w:cs="FZSSK--GBK1-0" w:hint="eastAsia"/>
          <w:kern w:val="0"/>
          <w:sz w:val="28"/>
          <w:szCs w:val="28"/>
        </w:rPr>
        <w:t>药品养护工作中重点养护品种包括哪些</w:t>
      </w:r>
      <w:r>
        <w:rPr>
          <w:rFonts w:asciiTheme="majorEastAsia" w:eastAsiaTheme="majorEastAsia" w:hAnsiTheme="majorEastAsia" w:cs="E-BZ" w:hint="eastAsia"/>
          <w:kern w:val="0"/>
          <w:sz w:val="28"/>
          <w:szCs w:val="28"/>
        </w:rPr>
        <w:t>? (8</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lastRenderedPageBreak/>
        <w:t>答</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重点养护品种一般包括</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重点经营品种</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首</w:t>
      </w:r>
      <w:proofErr w:type="gramStart"/>
      <w:r>
        <w:rPr>
          <w:rFonts w:asciiTheme="majorEastAsia" w:eastAsiaTheme="majorEastAsia" w:hAnsiTheme="majorEastAsia" w:cs="FZSSK--GBK1-0" w:hint="eastAsia"/>
          <w:kern w:val="0"/>
          <w:sz w:val="28"/>
          <w:szCs w:val="28"/>
        </w:rPr>
        <w:t>营品种</w:t>
      </w:r>
      <w:proofErr w:type="gramEnd"/>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质量不稳定品种</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对温度和避光有特殊储存要求的品种</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效期短的品种</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储存时间长的品种</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有效期不足</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年的品种</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有效期内发生过质量问题的品种及药监部门重点监控的品种</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11. </w:t>
      </w:r>
      <w:r>
        <w:rPr>
          <w:rFonts w:asciiTheme="majorEastAsia" w:eastAsiaTheme="majorEastAsia" w:hAnsiTheme="majorEastAsia" w:cs="FZSSK--GBK1-0" w:hint="eastAsia"/>
          <w:kern w:val="0"/>
          <w:sz w:val="28"/>
          <w:szCs w:val="28"/>
        </w:rPr>
        <w:t>简述滴眼剂用药的正确操作</w:t>
      </w:r>
      <w:r>
        <w:rPr>
          <w:rFonts w:asciiTheme="majorEastAsia" w:eastAsiaTheme="majorEastAsia" w:hAnsiTheme="majorEastAsia" w:cs="E-BZ" w:hint="eastAsia"/>
          <w:kern w:val="0"/>
          <w:sz w:val="28"/>
          <w:szCs w:val="28"/>
        </w:rPr>
        <w:t>。(12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答</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使用滴眼剂前后要清洁双手</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并用消毒棉签拭去眼内分泌物和泪液</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头后仰</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眼向上望</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轻轻将下眼睑提起</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使眼球与下眼睑之间开成一袋状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将药液自眼角侧滴入袋内</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一次</w:t>
      </w:r>
      <w:r>
        <w:rPr>
          <w:rFonts w:asciiTheme="majorEastAsia" w:eastAsiaTheme="majorEastAsia" w:hAnsiTheme="majorEastAsia" w:cs="E-BZ" w:hint="eastAsia"/>
          <w:kern w:val="0"/>
          <w:sz w:val="28"/>
          <w:szCs w:val="28"/>
        </w:rPr>
        <w:t>1~2</w:t>
      </w:r>
      <w:r>
        <w:rPr>
          <w:rFonts w:asciiTheme="majorEastAsia" w:eastAsiaTheme="majorEastAsia" w:hAnsiTheme="majorEastAsia" w:cs="FZSSK--GBK1-0" w:hint="eastAsia"/>
          <w:kern w:val="0"/>
          <w:sz w:val="28"/>
          <w:szCs w:val="28"/>
        </w:rPr>
        <w:t>滴</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勿将滴眼剂瓶口接触到眼睑或睫毛</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以免污染</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滴后用干净的药棉或纸巾擦拭眼角溢出的药液</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轻轻闭眼</w:t>
      </w:r>
      <w:r>
        <w:rPr>
          <w:rFonts w:asciiTheme="majorEastAsia" w:eastAsiaTheme="majorEastAsia" w:hAnsiTheme="majorEastAsia" w:cs="E-BZ" w:hint="eastAsia"/>
          <w:kern w:val="0"/>
          <w:sz w:val="28"/>
          <w:szCs w:val="28"/>
        </w:rPr>
        <w:t>1~2min,</w:t>
      </w:r>
      <w:r>
        <w:rPr>
          <w:rFonts w:asciiTheme="majorEastAsia" w:eastAsiaTheme="majorEastAsia" w:hAnsiTheme="majorEastAsia" w:cs="FZSSK--GBK1-0" w:hint="eastAsia"/>
          <w:kern w:val="0"/>
          <w:sz w:val="28"/>
          <w:szCs w:val="28"/>
        </w:rPr>
        <w:t>用手指轻压泪囊区</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若同时使用两种滴眼剂</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二者应间隔</w:t>
      </w:r>
      <w:r>
        <w:rPr>
          <w:rFonts w:asciiTheme="majorEastAsia" w:eastAsiaTheme="majorEastAsia" w:hAnsiTheme="majorEastAsia" w:cs="E-BZ" w:hint="eastAsia"/>
          <w:kern w:val="0"/>
          <w:sz w:val="28"/>
          <w:szCs w:val="28"/>
        </w:rPr>
        <w:t>10min。(2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一般</w:t>
      </w:r>
      <w:proofErr w:type="gramStart"/>
      <w:r>
        <w:rPr>
          <w:rFonts w:asciiTheme="majorEastAsia" w:eastAsiaTheme="majorEastAsia" w:hAnsiTheme="majorEastAsia" w:cs="FZSSK--GBK1-0" w:hint="eastAsia"/>
          <w:kern w:val="0"/>
          <w:sz w:val="28"/>
          <w:szCs w:val="28"/>
        </w:rPr>
        <w:t>先滴健眼</w:t>
      </w:r>
      <w:proofErr w:type="gramEnd"/>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后滴患眼</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先</w:t>
      </w:r>
      <w:proofErr w:type="gramStart"/>
      <w:r>
        <w:rPr>
          <w:rFonts w:asciiTheme="majorEastAsia" w:eastAsiaTheme="majorEastAsia" w:hAnsiTheme="majorEastAsia" w:cs="FZSSK--GBK1-0" w:hint="eastAsia"/>
          <w:kern w:val="0"/>
          <w:sz w:val="28"/>
          <w:szCs w:val="28"/>
        </w:rPr>
        <w:t>滴症状</w:t>
      </w:r>
      <w:proofErr w:type="gramEnd"/>
      <w:r>
        <w:rPr>
          <w:rFonts w:asciiTheme="majorEastAsia" w:eastAsiaTheme="majorEastAsia" w:hAnsiTheme="majorEastAsia" w:cs="FZSSK--GBK1-0" w:hint="eastAsia"/>
          <w:kern w:val="0"/>
          <w:sz w:val="28"/>
          <w:szCs w:val="28"/>
        </w:rPr>
        <w:t>较轻的眼睛</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后</w:t>
      </w:r>
      <w:proofErr w:type="gramStart"/>
      <w:r>
        <w:rPr>
          <w:rFonts w:asciiTheme="majorEastAsia" w:eastAsiaTheme="majorEastAsia" w:hAnsiTheme="majorEastAsia" w:cs="FZSSK--GBK1-0" w:hint="eastAsia"/>
          <w:kern w:val="0"/>
          <w:sz w:val="28"/>
          <w:szCs w:val="28"/>
        </w:rPr>
        <w:t>滴症状</w:t>
      </w:r>
      <w:proofErr w:type="gramEnd"/>
      <w:r>
        <w:rPr>
          <w:rFonts w:asciiTheme="majorEastAsia" w:eastAsiaTheme="majorEastAsia" w:hAnsiTheme="majorEastAsia" w:cs="FZSSK--GBK1-0" w:hint="eastAsia"/>
          <w:kern w:val="0"/>
          <w:sz w:val="28"/>
          <w:szCs w:val="28"/>
        </w:rPr>
        <w:t>较重的眼睛</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避免交叉污染</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12. </w:t>
      </w:r>
      <w:r>
        <w:rPr>
          <w:rFonts w:asciiTheme="majorEastAsia" w:eastAsiaTheme="majorEastAsia" w:hAnsiTheme="majorEastAsia" w:cs="FZSSK--GBK1-0" w:hint="eastAsia"/>
          <w:kern w:val="0"/>
          <w:sz w:val="28"/>
          <w:szCs w:val="28"/>
        </w:rPr>
        <w:t>胃脘痛</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伤食的主要症状有哪些</w:t>
      </w:r>
      <w:r>
        <w:rPr>
          <w:rFonts w:asciiTheme="majorEastAsia" w:eastAsiaTheme="majorEastAsia" w:hAnsiTheme="majorEastAsia" w:cs="E-BZ" w:hint="eastAsia"/>
          <w:kern w:val="0"/>
          <w:sz w:val="28"/>
          <w:szCs w:val="28"/>
        </w:rPr>
        <w:t xml:space="preserve">? </w:t>
      </w:r>
      <w:r>
        <w:rPr>
          <w:rFonts w:asciiTheme="majorEastAsia" w:eastAsiaTheme="majorEastAsia" w:hAnsiTheme="majorEastAsia" w:cs="FZSSK--GBK1-0" w:hint="eastAsia"/>
          <w:kern w:val="0"/>
          <w:sz w:val="28"/>
          <w:szCs w:val="28"/>
        </w:rPr>
        <w:t>列举出</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个治疗常用的中成药</w:t>
      </w:r>
      <w:r>
        <w:rPr>
          <w:rFonts w:asciiTheme="majorEastAsia" w:eastAsiaTheme="majorEastAsia" w:hAnsiTheme="majorEastAsia" w:cs="E-BZ" w:hint="eastAsia"/>
          <w:kern w:val="0"/>
          <w:sz w:val="28"/>
          <w:szCs w:val="28"/>
        </w:rPr>
        <w:t>。(10</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答</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胃脘痛的主要症状为胃脘胀痛</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牵及</w:t>
      </w:r>
      <w:proofErr w:type="gramStart"/>
      <w:r>
        <w:rPr>
          <w:rFonts w:asciiTheme="majorEastAsia" w:eastAsiaTheme="majorEastAsia" w:hAnsiTheme="majorEastAsia" w:cs="FZSSK--GBK1-0" w:hint="eastAsia"/>
          <w:kern w:val="0"/>
          <w:sz w:val="28"/>
          <w:szCs w:val="28"/>
        </w:rPr>
        <w:t>胁</w:t>
      </w:r>
      <w:proofErr w:type="gramEnd"/>
      <w:r>
        <w:rPr>
          <w:rFonts w:asciiTheme="majorEastAsia" w:eastAsiaTheme="majorEastAsia" w:hAnsiTheme="majorEastAsia" w:cs="FZSSK--GBK1-0" w:hint="eastAsia"/>
          <w:kern w:val="0"/>
          <w:sz w:val="28"/>
          <w:szCs w:val="28"/>
        </w:rPr>
        <w:t>肋</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嗳气泛酸</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食欲减退</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或胃痛隐隐</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喜温喜按</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空腹痛甚</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得食痛减</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泛吐清水</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胃纳差</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神疲乏力</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甚则手足不温</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大便</w:t>
      </w:r>
      <w:proofErr w:type="gramStart"/>
      <w:r>
        <w:rPr>
          <w:rFonts w:asciiTheme="majorEastAsia" w:eastAsiaTheme="majorEastAsia" w:hAnsiTheme="majorEastAsia" w:cs="FZSSK--GBK1-0" w:hint="eastAsia"/>
          <w:kern w:val="0"/>
          <w:sz w:val="28"/>
          <w:szCs w:val="28"/>
        </w:rPr>
        <w:t>溏</w:t>
      </w:r>
      <w:proofErr w:type="gramEnd"/>
      <w:r>
        <w:rPr>
          <w:rFonts w:asciiTheme="majorEastAsia" w:eastAsiaTheme="majorEastAsia" w:hAnsiTheme="majorEastAsia" w:cs="FZSSK--GBK1-0" w:hint="eastAsia"/>
          <w:kern w:val="0"/>
          <w:sz w:val="28"/>
          <w:szCs w:val="28"/>
        </w:rPr>
        <w:t>泄等</w:t>
      </w:r>
      <w:r>
        <w:rPr>
          <w:rFonts w:asciiTheme="majorEastAsia" w:eastAsiaTheme="majorEastAsia" w:hAnsiTheme="majorEastAsia" w:cs="E-BZ" w:hint="eastAsia"/>
          <w:kern w:val="0"/>
          <w:sz w:val="28"/>
          <w:szCs w:val="28"/>
        </w:rPr>
        <w:t>。(3</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治疗胃脘痛的常用中成药有左金丸</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胃苏颗粒</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气滞胃痛颗粒</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小</w:t>
      </w:r>
      <w:r>
        <w:rPr>
          <w:rFonts w:asciiTheme="majorEastAsia" w:eastAsiaTheme="majorEastAsia" w:hAnsiTheme="majorEastAsia" w:cs="FZSSK--GBK1-0" w:hint="eastAsia"/>
          <w:kern w:val="0"/>
          <w:sz w:val="28"/>
          <w:szCs w:val="28"/>
        </w:rPr>
        <w:lastRenderedPageBreak/>
        <w:t>健中合剂</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温胃舒胶囊</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虚寒胃痛颗粒</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附子理中丸</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__________三九胃泰颗粒等</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正确</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个得</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最高</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伤食的主要症状为胃脘胀满</w:t>
      </w:r>
      <w:r>
        <w:rPr>
          <w:rFonts w:asciiTheme="majorEastAsia" w:eastAsiaTheme="majorEastAsia" w:hAnsiTheme="majorEastAsia" w:cs="E-BZ" w:hint="eastAsia"/>
          <w:kern w:val="0"/>
          <w:sz w:val="28"/>
          <w:szCs w:val="28"/>
        </w:rPr>
        <w:t>,</w:t>
      </w:r>
      <w:proofErr w:type="gramStart"/>
      <w:r>
        <w:rPr>
          <w:rFonts w:asciiTheme="majorEastAsia" w:eastAsiaTheme="majorEastAsia" w:hAnsiTheme="majorEastAsia" w:cs="FZSSK--GBK1-0" w:hint="eastAsia"/>
          <w:kern w:val="0"/>
          <w:sz w:val="28"/>
          <w:szCs w:val="28"/>
        </w:rPr>
        <w:t>痞</w:t>
      </w:r>
      <w:proofErr w:type="gramEnd"/>
      <w:r>
        <w:rPr>
          <w:rFonts w:asciiTheme="majorEastAsia" w:eastAsiaTheme="majorEastAsia" w:hAnsiTheme="majorEastAsia" w:cs="FZSSK--GBK1-0" w:hint="eastAsia"/>
          <w:kern w:val="0"/>
          <w:sz w:val="28"/>
          <w:szCs w:val="28"/>
        </w:rPr>
        <w:t>闷或疼痛</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不思饮食</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嗳气吞酸</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口气有味</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或恶心呕逆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大便不畅等</w:t>
      </w:r>
      <w:r>
        <w:rPr>
          <w:rFonts w:asciiTheme="majorEastAsia" w:eastAsiaTheme="majorEastAsia" w:hAnsiTheme="majorEastAsia" w:cs="E-BZ" w:hint="eastAsia"/>
          <w:kern w:val="0"/>
          <w:sz w:val="28"/>
          <w:szCs w:val="28"/>
        </w:rPr>
        <w:t>。(3</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治疗伤食的常用中成药有香砂养胃丸</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保和</w:t>
      </w:r>
      <w:proofErr w:type="gramStart"/>
      <w:r>
        <w:rPr>
          <w:rFonts w:asciiTheme="majorEastAsia" w:eastAsiaTheme="majorEastAsia" w:hAnsiTheme="majorEastAsia" w:cs="FZSSK--GBK1-0" w:hint="eastAsia"/>
          <w:kern w:val="0"/>
          <w:sz w:val="28"/>
          <w:szCs w:val="28"/>
        </w:rPr>
        <w:t>丸</w:t>
      </w:r>
      <w:r>
        <w:rPr>
          <w:rFonts w:asciiTheme="majorEastAsia" w:eastAsiaTheme="majorEastAsia" w:hAnsiTheme="majorEastAsia" w:cs="E-BZ" w:hint="eastAsia"/>
          <w:kern w:val="0"/>
          <w:sz w:val="28"/>
          <w:szCs w:val="28"/>
        </w:rPr>
        <w:t>、</w:t>
      </w:r>
      <w:proofErr w:type="gramEnd"/>
      <w:r>
        <w:rPr>
          <w:rFonts w:asciiTheme="majorEastAsia" w:eastAsiaTheme="majorEastAsia" w:hAnsiTheme="majorEastAsia" w:cs="FZSSK--GBK1-0" w:hint="eastAsia"/>
          <w:kern w:val="0"/>
          <w:sz w:val="28"/>
          <w:szCs w:val="28"/>
        </w:rPr>
        <w:t>大山楂丸</w:t>
      </w:r>
      <w:r>
        <w:rPr>
          <w:rFonts w:asciiTheme="majorEastAsia" w:eastAsiaTheme="majorEastAsia" w:hAnsiTheme="majorEastAsia" w:cs="E-BZ" w:hint="eastAsia"/>
          <w:kern w:val="0"/>
          <w:sz w:val="28"/>
          <w:szCs w:val="28"/>
        </w:rPr>
        <w:t>、</w:t>
      </w:r>
      <w:proofErr w:type="gramStart"/>
      <w:r>
        <w:rPr>
          <w:rFonts w:asciiTheme="majorEastAsia" w:eastAsiaTheme="majorEastAsia" w:hAnsiTheme="majorEastAsia" w:cs="FZSSK--GBK1-0" w:hint="eastAsia"/>
          <w:kern w:val="0"/>
          <w:sz w:val="28"/>
          <w:szCs w:val="28"/>
        </w:rPr>
        <w:t>加味保和丸</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枳</w:t>
      </w:r>
      <w:proofErr w:type="gramEnd"/>
      <w:r>
        <w:rPr>
          <w:rFonts w:asciiTheme="majorEastAsia" w:eastAsiaTheme="majorEastAsia" w:hAnsiTheme="majorEastAsia" w:cs="FZSSK--GBK1-0" w:hint="eastAsia"/>
          <w:kern w:val="0"/>
          <w:sz w:val="28"/>
          <w:szCs w:val="28"/>
        </w:rPr>
        <w:t>术丸</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香砂</w:t>
      </w:r>
      <w:proofErr w:type="gramStart"/>
      <w:r>
        <w:rPr>
          <w:rFonts w:asciiTheme="majorEastAsia" w:eastAsiaTheme="majorEastAsia" w:hAnsiTheme="majorEastAsia" w:cs="FZSSK--GBK1-0" w:hint="eastAsia"/>
          <w:kern w:val="0"/>
          <w:sz w:val="28"/>
          <w:szCs w:val="28"/>
        </w:rPr>
        <w:t>枳</w:t>
      </w:r>
      <w:proofErr w:type="gramEnd"/>
      <w:r>
        <w:rPr>
          <w:rFonts w:asciiTheme="majorEastAsia" w:eastAsiaTheme="majorEastAsia" w:hAnsiTheme="majorEastAsia" w:cs="FZSSK--GBK1-0" w:hint="eastAsia"/>
          <w:kern w:val="0"/>
          <w:sz w:val="28"/>
          <w:szCs w:val="28"/>
        </w:rPr>
        <w:t>术丸等</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正确</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个得</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最高</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13. </w:t>
      </w:r>
      <w:r>
        <w:rPr>
          <w:rFonts w:asciiTheme="majorEastAsia" w:eastAsiaTheme="majorEastAsia" w:hAnsiTheme="majorEastAsia" w:cs="FZSSK--GBK1-0" w:hint="eastAsia"/>
          <w:kern w:val="0"/>
          <w:sz w:val="28"/>
          <w:szCs w:val="28"/>
        </w:rPr>
        <w:t>请介绍慢性咽炎的健康管理</w:t>
      </w:r>
      <w:r>
        <w:rPr>
          <w:rFonts w:asciiTheme="majorEastAsia" w:eastAsiaTheme="majorEastAsia" w:hAnsiTheme="majorEastAsia" w:cs="E-BZ" w:hint="eastAsia"/>
          <w:kern w:val="0"/>
          <w:sz w:val="28"/>
          <w:szCs w:val="28"/>
        </w:rPr>
        <w:t>。(8</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答</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慢性咽炎病因复杂</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症状持续时间久</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难以治愈</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应当以预防为主</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保持良好的生活习惯</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锻炼身体</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增强体质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劳逸结合</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远离粉尘</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雾</w:t>
      </w:r>
      <w:proofErr w:type="gramStart"/>
      <w:r>
        <w:rPr>
          <w:rFonts w:asciiTheme="majorEastAsia" w:eastAsiaTheme="majorEastAsia" w:hAnsiTheme="majorEastAsia" w:cs="FZSSK--GBK1-0" w:hint="eastAsia"/>
          <w:kern w:val="0"/>
          <w:sz w:val="28"/>
          <w:szCs w:val="28"/>
        </w:rPr>
        <w:t>霾</w:t>
      </w:r>
      <w:proofErr w:type="gramEnd"/>
      <w:r>
        <w:rPr>
          <w:rFonts w:asciiTheme="majorEastAsia" w:eastAsiaTheme="majorEastAsia" w:hAnsiTheme="majorEastAsia" w:cs="FZSSK--GBK1-0" w:hint="eastAsia"/>
          <w:kern w:val="0"/>
          <w:sz w:val="28"/>
          <w:szCs w:val="28"/>
        </w:rPr>
        <w:t>等环境</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多进行室外活动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呼吸新鲜空气</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(3)</w:t>
      </w:r>
      <w:r>
        <w:rPr>
          <w:rFonts w:asciiTheme="majorEastAsia" w:eastAsiaTheme="majorEastAsia" w:hAnsiTheme="majorEastAsia" w:cs="FZSSK--GBK1-0" w:hint="eastAsia"/>
          <w:kern w:val="0"/>
          <w:sz w:val="28"/>
          <w:szCs w:val="28"/>
        </w:rPr>
        <w:t>预防上呼吸道感染</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(4)</w:t>
      </w:r>
      <w:r>
        <w:rPr>
          <w:rFonts w:asciiTheme="majorEastAsia" w:eastAsiaTheme="majorEastAsia" w:hAnsiTheme="majorEastAsia" w:cs="FZSSK--GBK1-0" w:hint="eastAsia"/>
          <w:kern w:val="0"/>
          <w:sz w:val="28"/>
          <w:szCs w:val="28"/>
        </w:rPr>
        <w:t>注意口腔和鼻腔卫生</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(5)</w:t>
      </w:r>
      <w:r>
        <w:rPr>
          <w:rFonts w:asciiTheme="majorEastAsia" w:eastAsiaTheme="majorEastAsia" w:hAnsiTheme="majorEastAsia" w:cs="FZSSK--GBK1-0" w:hint="eastAsia"/>
          <w:kern w:val="0"/>
          <w:sz w:val="28"/>
          <w:szCs w:val="28"/>
        </w:rPr>
        <w:t>注意饮食卫生</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营养均衡</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戒烟酒</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忌食辛辣刺激性食物</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(5)</w:t>
      </w:r>
      <w:r>
        <w:rPr>
          <w:rFonts w:asciiTheme="majorEastAsia" w:eastAsiaTheme="majorEastAsia" w:hAnsiTheme="majorEastAsia" w:cs="FZSSK--GBK1-0" w:hint="eastAsia"/>
          <w:kern w:val="0"/>
          <w:sz w:val="28"/>
          <w:szCs w:val="28"/>
        </w:rPr>
        <w:t>掌握正确的发声技巧</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保护咽喉</w:t>
      </w:r>
      <w:r>
        <w:rPr>
          <w:rFonts w:asciiTheme="majorEastAsia" w:eastAsiaTheme="majorEastAsia" w:hAnsiTheme="majorEastAsia" w:cs="E-BZ" w:hint="eastAsia"/>
          <w:kern w:val="0"/>
          <w:sz w:val="28"/>
          <w:szCs w:val="28"/>
        </w:rPr>
        <w:t>。(1</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14. </w:t>
      </w:r>
      <w:r>
        <w:rPr>
          <w:rFonts w:asciiTheme="majorEastAsia" w:eastAsiaTheme="majorEastAsia" w:hAnsiTheme="majorEastAsia" w:cs="FZSSK--GBK1-0" w:hint="eastAsia"/>
          <w:kern w:val="0"/>
          <w:sz w:val="28"/>
          <w:szCs w:val="28"/>
        </w:rPr>
        <w:t>指导儿童用药应注意哪些方面</w:t>
      </w:r>
      <w:r>
        <w:rPr>
          <w:rFonts w:asciiTheme="majorEastAsia" w:eastAsiaTheme="majorEastAsia" w:hAnsiTheme="majorEastAsia" w:cs="E-BZ" w:hint="eastAsia"/>
          <w:kern w:val="0"/>
          <w:sz w:val="28"/>
          <w:szCs w:val="28"/>
        </w:rPr>
        <w:t>? (10</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答</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指导儿童用药应注意要告知家长药品的使用剂量和给药方法</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提醒家长要仔细阅读药品说明书</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尤其是药品的用法用量</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注意事项</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禁忌</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贮存等内容</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不要自作主张增加小儿的用药剂量和用药次数</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用药时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要严密观察小儿的病情变化及治疗中的药物反应</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要将药品放在小儿不能取到的地方</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尤其不能与零食放在一起</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lastRenderedPageBreak/>
        <w:t>分</w:t>
      </w:r>
      <w:r>
        <w:rPr>
          <w:rFonts w:asciiTheme="majorEastAsia" w:eastAsiaTheme="majorEastAsia" w:hAnsiTheme="majorEastAsia" w:cs="E-BZ" w:hint="eastAsia"/>
          <w:kern w:val="0"/>
          <w:sz w:val="28"/>
          <w:szCs w:val="28"/>
        </w:rPr>
        <w:t>)</w:t>
      </w:r>
    </w:p>
    <w:p w:rsidR="003F19A4" w:rsidRDefault="003F19A4" w:rsidP="003F19A4">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儿童处于生长发育阶段</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许多脏器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神经系统发育尚未完全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要特别注意合理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正确使用抗生素和解热镇痛药</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微量元素及维生素</w:t>
      </w:r>
      <w:r>
        <w:rPr>
          <w:rFonts w:asciiTheme="majorEastAsia" w:eastAsiaTheme="majorEastAsia" w:hAnsiTheme="majorEastAsia" w:cs="E-BZ" w:hint="eastAsia"/>
          <w:kern w:val="0"/>
          <w:sz w:val="28"/>
          <w:szCs w:val="28"/>
        </w:rPr>
        <w:t>。(2</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3F19A4" w:rsidRDefault="003F19A4" w:rsidP="003F19A4">
      <w:pPr>
        <w:rPr>
          <w:rFonts w:asciiTheme="majorEastAsia" w:eastAsiaTheme="majorEastAsia" w:hAnsiTheme="majorEastAsia" w:hint="eastAsia"/>
          <w:sz w:val="28"/>
          <w:szCs w:val="28"/>
        </w:rPr>
      </w:pPr>
    </w:p>
    <w:p w:rsidR="003F19A4" w:rsidRPr="005B7E6B" w:rsidRDefault="003F19A4" w:rsidP="005B7E6B">
      <w:pPr>
        <w:tabs>
          <w:tab w:val="left" w:pos="420"/>
          <w:tab w:val="left" w:pos="4184"/>
        </w:tabs>
        <w:ind w:leftChars="200" w:left="420"/>
        <w:rPr>
          <w:rFonts w:ascii="宋体" w:eastAsia="宋体" w:hAnsi="宋体" w:hint="eastAsia"/>
        </w:rPr>
      </w:pPr>
    </w:p>
    <w:sectPr w:rsidR="003F19A4" w:rsidRPr="005B7E6B"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58F0" w:rsidRDefault="00E858F0" w:rsidP="00DF57AA">
      <w:r>
        <w:separator/>
      </w:r>
    </w:p>
  </w:endnote>
  <w:endnote w:type="continuationSeparator" w:id="0">
    <w:p w:rsidR="00E858F0" w:rsidRDefault="00E858F0"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90E0000" w:usb2="00000010" w:usb3="00000000" w:csb0="000C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58F0" w:rsidRDefault="00E858F0" w:rsidP="00DF57AA">
      <w:r>
        <w:separator/>
      </w:r>
    </w:p>
  </w:footnote>
  <w:footnote w:type="continuationSeparator" w:id="0">
    <w:p w:rsidR="00E858F0" w:rsidRDefault="00E858F0"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E6B"/>
    <w:rsid w:val="001F28E2"/>
    <w:rsid w:val="002A6799"/>
    <w:rsid w:val="003E252C"/>
    <w:rsid w:val="003F19A4"/>
    <w:rsid w:val="004C0EED"/>
    <w:rsid w:val="00594D84"/>
    <w:rsid w:val="005B7E6B"/>
    <w:rsid w:val="007F252E"/>
    <w:rsid w:val="008C4621"/>
    <w:rsid w:val="00915154"/>
    <w:rsid w:val="00A65A8B"/>
    <w:rsid w:val="00AD5A41"/>
    <w:rsid w:val="00B977D0"/>
    <w:rsid w:val="00BB0166"/>
    <w:rsid w:val="00BF16A3"/>
    <w:rsid w:val="00DF57AA"/>
    <w:rsid w:val="00E518EE"/>
    <w:rsid w:val="00E858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6A0DE"/>
  <w15:chartTrackingRefBased/>
  <w15:docId w15:val="{C80F803F-F8C9-43B4-AE66-A13D1C9F5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64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421</Words>
  <Characters>2406</Characters>
  <Application>Microsoft Office Word</Application>
  <DocSecurity>0</DocSecurity>
  <Lines>20</Lines>
  <Paragraphs>5</Paragraphs>
  <ScaleCrop>false</ScaleCrop>
  <Company>HP</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sxy</dc:creator>
  <cp:keywords/>
  <dc:description/>
  <cp:lastModifiedBy>Joe</cp:lastModifiedBy>
  <cp:revision>2</cp:revision>
  <dcterms:created xsi:type="dcterms:W3CDTF">2022-08-05T01:24:00Z</dcterms:created>
  <dcterms:modified xsi:type="dcterms:W3CDTF">2022-11-22T07:16:00Z</dcterms:modified>
</cp:coreProperties>
</file>