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41D" w:rsidRPr="005F641D" w:rsidRDefault="005F641D" w:rsidP="005F641D">
      <w:pPr>
        <w:tabs>
          <w:tab w:val="left" w:pos="420"/>
          <w:tab w:val="left" w:pos="4184"/>
        </w:tabs>
        <w:jc w:val="left"/>
        <w:rPr>
          <w:rFonts w:ascii="宋体" w:eastAsia="宋体" w:hAnsi="宋体"/>
          <w:b/>
        </w:rPr>
      </w:pPr>
      <w:r w:rsidRPr="005F641D">
        <w:rPr>
          <w:rFonts w:ascii="宋体" w:eastAsia="宋体" w:hAnsi="宋体" w:hint="eastAsia"/>
          <w:b/>
        </w:rPr>
        <w:t xml:space="preserve"> 试卷代号：1338</w:t>
      </w:r>
    </w:p>
    <w:p w:rsidR="005F641D" w:rsidRPr="005F641D" w:rsidRDefault="005F641D" w:rsidP="005F641D">
      <w:pPr>
        <w:tabs>
          <w:tab w:val="left" w:pos="420"/>
          <w:tab w:val="left" w:pos="4184"/>
        </w:tabs>
        <w:jc w:val="center"/>
        <w:rPr>
          <w:rFonts w:ascii="宋体" w:eastAsia="宋体" w:hAnsi="宋体"/>
          <w:b/>
        </w:rPr>
      </w:pPr>
      <w:r w:rsidRPr="005F641D">
        <w:rPr>
          <w:rFonts w:ascii="宋体" w:eastAsia="宋体" w:hAnsi="宋体" w:hint="eastAsia"/>
          <w:b/>
        </w:rPr>
        <w:t>国家开放大学2022年春季学期期末统一考试</w:t>
      </w:r>
    </w:p>
    <w:p w:rsidR="005F641D" w:rsidRPr="005F641D" w:rsidRDefault="005F641D" w:rsidP="005F641D">
      <w:pPr>
        <w:tabs>
          <w:tab w:val="left" w:pos="420"/>
          <w:tab w:val="left" w:pos="4184"/>
        </w:tabs>
        <w:jc w:val="center"/>
        <w:rPr>
          <w:rFonts w:ascii="宋体" w:eastAsia="宋体" w:hAnsi="宋体"/>
        </w:rPr>
      </w:pPr>
      <w:r w:rsidRPr="005F641D">
        <w:rPr>
          <w:rFonts w:ascii="宋体" w:eastAsia="宋体" w:hAnsi="宋体" w:hint="eastAsia"/>
          <w:b/>
        </w:rPr>
        <w:t>幼儿园教育质量评价试题</w:t>
      </w:r>
    </w:p>
    <w:p w:rsidR="005F641D" w:rsidRPr="005F641D" w:rsidRDefault="005F641D" w:rsidP="005F641D">
      <w:pPr>
        <w:tabs>
          <w:tab w:val="left" w:pos="420"/>
          <w:tab w:val="left" w:pos="4184"/>
        </w:tabs>
        <w:jc w:val="right"/>
        <w:rPr>
          <w:rFonts w:ascii="宋体" w:eastAsia="宋体" w:hAnsi="宋体"/>
        </w:rPr>
      </w:pPr>
      <w:r w:rsidRPr="005F641D">
        <w:rPr>
          <w:rFonts w:ascii="宋体" w:eastAsia="宋体" w:hAnsi="宋体" w:hint="eastAsia"/>
        </w:rPr>
        <w:t>2022年7月</w:t>
      </w:r>
    </w:p>
    <w:p w:rsidR="005F641D" w:rsidRPr="005F641D" w:rsidRDefault="005F641D" w:rsidP="005F641D">
      <w:pPr>
        <w:tabs>
          <w:tab w:val="left" w:pos="420"/>
          <w:tab w:val="left" w:pos="4184"/>
        </w:tabs>
        <w:spacing w:before="150"/>
        <w:rPr>
          <w:rFonts w:ascii="宋体" w:eastAsia="宋体" w:hAnsi="宋体"/>
        </w:rPr>
      </w:pPr>
      <w:r w:rsidRPr="005F641D">
        <w:rPr>
          <w:rFonts w:ascii="宋体" w:eastAsia="宋体" w:hAnsi="宋体" w:hint="eastAsia"/>
          <w:b/>
        </w:rPr>
        <w:t>一、简答题（每小题10分，共50分）</w:t>
      </w:r>
    </w:p>
    <w:p w:rsidR="005F641D" w:rsidRPr="005F641D" w:rsidRDefault="005F641D" w:rsidP="005F641D">
      <w:pPr>
        <w:tabs>
          <w:tab w:val="left" w:pos="420"/>
          <w:tab w:val="left" w:pos="4184"/>
        </w:tabs>
        <w:rPr>
          <w:rFonts w:ascii="宋体" w:eastAsia="宋体" w:hAnsi="宋体"/>
        </w:rPr>
      </w:pPr>
      <w:r w:rsidRPr="005F641D">
        <w:rPr>
          <w:rFonts w:ascii="宋体" w:eastAsia="宋体" w:hAnsi="宋体" w:hint="eastAsia"/>
        </w:rPr>
        <w:t>1.请简要谈谈幼儿园教育质量评价具有哪些功能。</w:t>
      </w:r>
    </w:p>
    <w:p w:rsidR="005F641D" w:rsidRDefault="005F641D" w:rsidP="005F641D">
      <w:pPr>
        <w:tabs>
          <w:tab w:val="left" w:pos="420"/>
          <w:tab w:val="left" w:pos="4184"/>
        </w:tabs>
        <w:rPr>
          <w:rFonts w:ascii="宋体" w:eastAsia="宋体" w:hAnsi="宋体"/>
        </w:rPr>
      </w:pPr>
      <w:r w:rsidRPr="005F641D">
        <w:rPr>
          <w:rFonts w:ascii="宋体" w:eastAsia="宋体" w:hAnsi="宋体" w:hint="eastAsia"/>
        </w:rPr>
        <w:t>2.请说说幼儿园中应该怎么做一个好的观察设计。</w:t>
      </w:r>
    </w:p>
    <w:p w:rsidR="005F641D" w:rsidRPr="005F641D" w:rsidRDefault="005F641D" w:rsidP="005F641D">
      <w:pPr>
        <w:tabs>
          <w:tab w:val="left" w:pos="420"/>
          <w:tab w:val="left" w:pos="4184"/>
        </w:tabs>
        <w:rPr>
          <w:rFonts w:ascii="宋体" w:eastAsia="宋体" w:hAnsi="宋体"/>
        </w:rPr>
      </w:pPr>
      <w:r w:rsidRPr="005F641D">
        <w:rPr>
          <w:rFonts w:ascii="宋体" w:eastAsia="宋体" w:hAnsi="宋体" w:hint="eastAsia"/>
        </w:rPr>
        <w:t>3.简要说明应从哪些方面评价学前儿童精细动作的发展。</w:t>
      </w:r>
    </w:p>
    <w:p w:rsidR="005F641D" w:rsidRPr="005F641D" w:rsidRDefault="005F641D" w:rsidP="005F641D">
      <w:pPr>
        <w:tabs>
          <w:tab w:val="left" w:pos="420"/>
          <w:tab w:val="left" w:pos="4184"/>
        </w:tabs>
        <w:rPr>
          <w:rFonts w:ascii="宋体" w:eastAsia="宋体" w:hAnsi="宋体"/>
        </w:rPr>
      </w:pPr>
      <w:r w:rsidRPr="005F641D">
        <w:rPr>
          <w:rFonts w:ascii="宋体" w:eastAsia="宋体" w:hAnsi="宋体" w:hint="eastAsia"/>
        </w:rPr>
        <w:t>4.可以采用哪些方法评价幼儿的早期阅读能力？</w:t>
      </w:r>
    </w:p>
    <w:p w:rsidR="00A65A8B" w:rsidRPr="005F641D" w:rsidRDefault="005F641D" w:rsidP="005F641D">
      <w:pPr>
        <w:tabs>
          <w:tab w:val="left" w:pos="420"/>
          <w:tab w:val="left" w:pos="4184"/>
        </w:tabs>
        <w:rPr>
          <w:rFonts w:ascii="宋体" w:eastAsia="宋体" w:hAnsi="宋体"/>
        </w:rPr>
      </w:pPr>
      <w:r w:rsidRPr="005F641D">
        <w:rPr>
          <w:rFonts w:ascii="宋体" w:eastAsia="宋体" w:hAnsi="宋体" w:hint="eastAsia"/>
        </w:rPr>
        <w:t>5.简要说明幼儿社会交往评价的主要内容。</w:t>
      </w:r>
    </w:p>
    <w:p w:rsidR="005F641D" w:rsidRPr="005F641D" w:rsidRDefault="005F641D" w:rsidP="005F641D">
      <w:pPr>
        <w:tabs>
          <w:tab w:val="left" w:pos="420"/>
          <w:tab w:val="left" w:pos="4184"/>
        </w:tabs>
        <w:spacing w:before="150"/>
        <w:rPr>
          <w:rFonts w:ascii="宋体" w:eastAsia="宋体" w:hAnsi="宋体"/>
        </w:rPr>
      </w:pPr>
      <w:r w:rsidRPr="005F641D">
        <w:rPr>
          <w:rFonts w:ascii="宋体" w:eastAsia="宋体" w:hAnsi="宋体" w:hint="eastAsia"/>
          <w:b/>
        </w:rPr>
        <w:t>二、论述题（20分）</w:t>
      </w:r>
    </w:p>
    <w:p w:rsidR="005F641D" w:rsidRPr="005F641D" w:rsidRDefault="005F641D" w:rsidP="005F641D">
      <w:pPr>
        <w:tabs>
          <w:tab w:val="left" w:pos="420"/>
          <w:tab w:val="left" w:pos="4184"/>
        </w:tabs>
        <w:rPr>
          <w:rFonts w:ascii="宋体" w:eastAsia="宋体" w:hAnsi="宋体"/>
        </w:rPr>
      </w:pPr>
      <w:r w:rsidRPr="005F641D">
        <w:rPr>
          <w:rFonts w:ascii="宋体" w:eastAsia="宋体" w:hAnsi="宋体" w:hint="eastAsia"/>
        </w:rPr>
        <w:t>6.请结合幼儿园实际论述如何</w:t>
      </w:r>
      <w:proofErr w:type="gramStart"/>
      <w:r w:rsidRPr="005F641D">
        <w:rPr>
          <w:rFonts w:ascii="宋体" w:eastAsia="宋体" w:hAnsi="宋体" w:hint="eastAsia"/>
        </w:rPr>
        <w:t>评价师幼互动</w:t>
      </w:r>
      <w:proofErr w:type="gramEnd"/>
      <w:r w:rsidRPr="005F641D">
        <w:rPr>
          <w:rFonts w:ascii="宋体" w:eastAsia="宋体" w:hAnsi="宋体" w:hint="eastAsia"/>
        </w:rPr>
        <w:t>。</w:t>
      </w:r>
    </w:p>
    <w:p w:rsidR="005F641D" w:rsidRPr="005F641D" w:rsidRDefault="005F641D" w:rsidP="005F641D">
      <w:pPr>
        <w:tabs>
          <w:tab w:val="left" w:pos="420"/>
          <w:tab w:val="left" w:pos="4184"/>
        </w:tabs>
        <w:spacing w:before="150"/>
        <w:rPr>
          <w:rFonts w:ascii="宋体" w:eastAsia="宋体" w:hAnsi="宋体"/>
        </w:rPr>
      </w:pPr>
      <w:r w:rsidRPr="005F641D">
        <w:rPr>
          <w:rFonts w:ascii="宋体" w:eastAsia="宋体" w:hAnsi="宋体" w:hint="eastAsia"/>
          <w:b/>
        </w:rPr>
        <w:t>三、案例分析题（30分）</w:t>
      </w:r>
    </w:p>
    <w:p w:rsidR="005F641D" w:rsidRDefault="005F641D" w:rsidP="005F641D">
      <w:pPr>
        <w:tabs>
          <w:tab w:val="left" w:pos="420"/>
          <w:tab w:val="left" w:pos="4184"/>
        </w:tabs>
        <w:rPr>
          <w:rFonts w:ascii="宋体" w:eastAsia="宋体" w:hAnsi="宋体"/>
        </w:rPr>
      </w:pPr>
      <w:r w:rsidRPr="005F641D">
        <w:rPr>
          <w:rFonts w:ascii="宋体" w:eastAsia="宋体" w:hAnsi="宋体" w:hint="eastAsia"/>
        </w:rPr>
        <w:t>7.请阅读下面的案例材料，并结合材料回答相关问题。</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某幼儿园中班自由活动时间，三名幼儿正在积木</w:t>
      </w:r>
      <w:proofErr w:type="gramStart"/>
      <w:r w:rsidRPr="005F641D">
        <w:rPr>
          <w:rFonts w:ascii="宋体" w:eastAsia="宋体" w:hAnsi="宋体" w:hint="eastAsia"/>
        </w:rPr>
        <w:t>区一起</w:t>
      </w:r>
      <w:proofErr w:type="gramEnd"/>
      <w:r w:rsidRPr="005F641D">
        <w:rPr>
          <w:rFonts w:ascii="宋体" w:eastAsia="宋体" w:hAnsi="宋体" w:hint="eastAsia"/>
        </w:rPr>
        <w:t>搭建房屋，房屋已经搭建得很高，孩子们非常高兴。乐乐拿了两块三角形的积木，准备当房顶的房尖，但他还在思考应该把积木放在哪里更合适，最后他把两块积木（靠拢形成大三角形）放在屋顶的正中间。这时，班里的王老师正好来到了积木区。</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王老师问乐乐：“你的房尖是放在这个位置的吗”？乐乐没有回答。</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见此情形，王老师便自行将这两块积木分开，分别置于房顶的两头，并告诉乐乐：“应该这样放，放在房顶的两侧，这样就好了。”乐乐点了点头。</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王老师又指着乐乐身后的几个塑料动物玩说：你们邀请小动物过来一起来搭房子吧，看它们在</w:t>
      </w:r>
      <w:proofErr w:type="gramStart"/>
      <w:r w:rsidRPr="005F641D">
        <w:rPr>
          <w:rFonts w:ascii="宋体" w:eastAsia="宋体" w:hAnsi="宋体" w:hint="eastAsia"/>
        </w:rPr>
        <w:t>那边多</w:t>
      </w:r>
      <w:proofErr w:type="gramEnd"/>
      <w:r w:rsidRPr="005F641D">
        <w:rPr>
          <w:rFonts w:ascii="宋体" w:eastAsia="宋体" w:hAnsi="宋体" w:hint="eastAsia"/>
        </w:rPr>
        <w:t>寂寞呀，都快哭了。</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乐乐问道：“它们会和我们搭房子吗？”</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王老师答道：“当然会了”，便离开了建构区。</w:t>
      </w:r>
    </w:p>
    <w:p w:rsidR="005F641D" w:rsidRP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乐乐拿了几个塑料的动物玩具，但似乎又不知道该让这些动物玩具做什么，只好又放回到地上，继续用积木搭建房子。</w:t>
      </w:r>
    </w:p>
    <w:p w:rsidR="005F641D" w:rsidRDefault="005F641D" w:rsidP="005F641D">
      <w:pPr>
        <w:tabs>
          <w:tab w:val="left" w:pos="420"/>
          <w:tab w:val="left" w:pos="4184"/>
        </w:tabs>
        <w:ind w:firstLineChars="200" w:firstLine="420"/>
        <w:rPr>
          <w:rFonts w:ascii="宋体" w:eastAsia="宋体" w:hAnsi="宋体"/>
        </w:rPr>
      </w:pPr>
      <w:r w:rsidRPr="005F641D">
        <w:rPr>
          <w:rFonts w:ascii="宋体" w:eastAsia="宋体" w:hAnsi="宋体" w:hint="eastAsia"/>
        </w:rPr>
        <w:t>请你运用幼儿园教师评价的相关知识对上述案例中王教师的游戏指导表现进行评价。</w:t>
      </w:r>
    </w:p>
    <w:p w:rsidR="00CE30B4" w:rsidRDefault="00CE30B4" w:rsidP="005F641D">
      <w:pPr>
        <w:tabs>
          <w:tab w:val="left" w:pos="420"/>
          <w:tab w:val="left" w:pos="4184"/>
        </w:tabs>
        <w:ind w:firstLineChars="200" w:firstLine="420"/>
        <w:rPr>
          <w:rFonts w:ascii="宋体" w:eastAsia="宋体" w:hAnsi="宋体"/>
        </w:rPr>
      </w:pPr>
    </w:p>
    <w:p w:rsidR="00CE30B4" w:rsidRDefault="00CE30B4" w:rsidP="005F641D">
      <w:pPr>
        <w:tabs>
          <w:tab w:val="left" w:pos="420"/>
          <w:tab w:val="left" w:pos="4184"/>
        </w:tabs>
        <w:ind w:firstLineChars="200" w:firstLine="420"/>
        <w:rPr>
          <w:rFonts w:ascii="宋体" w:eastAsia="宋体" w:hAnsi="宋体"/>
        </w:rPr>
      </w:pPr>
    </w:p>
    <w:p w:rsidR="00CE30B4" w:rsidRDefault="00CE30B4" w:rsidP="00CE30B4">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1338</w:t>
      </w:r>
    </w:p>
    <w:p w:rsidR="00CE30B4" w:rsidRDefault="00CE30B4" w:rsidP="00CE30B4">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CE30B4" w:rsidRDefault="00CE30B4" w:rsidP="00CE30B4">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幼儿园教育质量评价</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CE30B4" w:rsidRDefault="00CE30B4" w:rsidP="00CE30B4">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CE30B4" w:rsidRDefault="00CE30B4" w:rsidP="00CE30B4">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CE30B4" w:rsidRDefault="00CE30B4" w:rsidP="00CE30B4">
      <w:pPr>
        <w:autoSpaceDE w:val="0"/>
        <w:autoSpaceDN w:val="0"/>
        <w:adjustRightInd w:val="0"/>
        <w:jc w:val="left"/>
        <w:rPr>
          <w:rFonts w:asciiTheme="minorEastAsia" w:hAnsiTheme="minorEastAsia" w:cs="E-FZ" w:hint="eastAsia"/>
          <w:kern w:val="0"/>
          <w:sz w:val="19"/>
          <w:szCs w:val="19"/>
        </w:rPr>
      </w:pPr>
      <w:r>
        <w:rPr>
          <w:rFonts w:asciiTheme="minorEastAsia" w:hAnsiTheme="minorEastAsia" w:cs="FZHTK--GBK1-0" w:hint="eastAsia"/>
          <w:kern w:val="0"/>
          <w:sz w:val="19"/>
          <w:szCs w:val="19"/>
        </w:rPr>
        <w:t>一</w:t>
      </w:r>
      <w:r>
        <w:rPr>
          <w:rFonts w:asciiTheme="minorEastAsia" w:hAnsiTheme="minorEastAsia" w:cs="E-FZ" w:hint="eastAsia"/>
          <w:kern w:val="0"/>
          <w:sz w:val="19"/>
          <w:szCs w:val="19"/>
        </w:rPr>
        <w:t>、</w:t>
      </w:r>
      <w:r>
        <w:rPr>
          <w:rFonts w:asciiTheme="minorEastAsia" w:hAnsiTheme="minorEastAsia" w:cs="FZHTK--GBK1-0" w:hint="eastAsia"/>
          <w:kern w:val="0"/>
          <w:sz w:val="19"/>
          <w:szCs w:val="19"/>
        </w:rPr>
        <w:t>简答题</w:t>
      </w:r>
      <w:r>
        <w:rPr>
          <w:rFonts w:asciiTheme="minorEastAsia" w:hAnsiTheme="minorEastAsia" w:cs="E-FZ" w:hint="eastAsia"/>
          <w:kern w:val="0"/>
          <w:sz w:val="19"/>
          <w:szCs w:val="19"/>
        </w:rPr>
        <w:t>(</w:t>
      </w:r>
      <w:r>
        <w:rPr>
          <w:rFonts w:asciiTheme="minorEastAsia" w:hAnsiTheme="minorEastAsia" w:cs="FZHTK--GBK1-0" w:hint="eastAsia"/>
          <w:kern w:val="0"/>
          <w:sz w:val="19"/>
          <w:szCs w:val="19"/>
        </w:rPr>
        <w:t>每小题</w:t>
      </w:r>
      <w:r>
        <w:rPr>
          <w:rFonts w:asciiTheme="minorEastAsia" w:hAnsiTheme="minorEastAsia" w:cs="E-BZ" w:hint="eastAsia"/>
          <w:kern w:val="0"/>
          <w:sz w:val="19"/>
          <w:szCs w:val="19"/>
        </w:rPr>
        <w:t>10</w:t>
      </w:r>
      <w:r>
        <w:rPr>
          <w:rFonts w:asciiTheme="minorEastAsia" w:hAnsiTheme="minorEastAsia" w:cs="FZHTK--GBK1-0" w:hint="eastAsia"/>
          <w:kern w:val="0"/>
          <w:sz w:val="19"/>
          <w:szCs w:val="19"/>
        </w:rPr>
        <w:t>分</w:t>
      </w:r>
      <w:r>
        <w:rPr>
          <w:rFonts w:asciiTheme="minorEastAsia" w:hAnsiTheme="minorEastAsia" w:cs="E-FZ" w:hint="eastAsia"/>
          <w:kern w:val="0"/>
          <w:sz w:val="19"/>
          <w:szCs w:val="19"/>
        </w:rPr>
        <w:t>,</w:t>
      </w:r>
      <w:r>
        <w:rPr>
          <w:rFonts w:asciiTheme="minorEastAsia" w:hAnsiTheme="minorEastAsia" w:cs="FZHTK--GBK1-0" w:hint="eastAsia"/>
          <w:kern w:val="0"/>
          <w:sz w:val="19"/>
          <w:szCs w:val="19"/>
        </w:rPr>
        <w:t>共</w:t>
      </w:r>
      <w:r>
        <w:rPr>
          <w:rFonts w:asciiTheme="minorEastAsia" w:hAnsiTheme="minorEastAsia" w:cs="E-BZ" w:hint="eastAsia"/>
          <w:kern w:val="0"/>
          <w:sz w:val="19"/>
          <w:szCs w:val="19"/>
        </w:rPr>
        <w:t>50</w:t>
      </w:r>
      <w:r>
        <w:rPr>
          <w:rFonts w:asciiTheme="minorEastAsia" w:hAnsiTheme="minorEastAsia" w:cs="FZHTK--GBK1-0" w:hint="eastAsia"/>
          <w:kern w:val="0"/>
          <w:sz w:val="19"/>
          <w:szCs w:val="19"/>
        </w:rPr>
        <w:t>分</w:t>
      </w:r>
      <w:r>
        <w:rPr>
          <w:rFonts w:asciiTheme="minorEastAsia" w:hAnsiTheme="minorEastAsia" w:cs="E-F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 </w:t>
      </w:r>
      <w:r>
        <w:rPr>
          <w:rFonts w:asciiTheme="minorEastAsia" w:hAnsiTheme="minorEastAsia" w:cs="FZSSK--GBK1-0" w:hint="eastAsia"/>
          <w:kern w:val="0"/>
          <w:sz w:val="19"/>
          <w:szCs w:val="19"/>
        </w:rPr>
        <w:t>请简要谈谈幼儿园教育质量评价具有哪些功能</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诊断功能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通过质量评价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可以发现存在的问题和差距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明确努力方向</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引导功能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评价本身具有导向作用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能够引导评价对象朝着目标前进</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(3)</w:t>
      </w:r>
      <w:r>
        <w:rPr>
          <w:rFonts w:asciiTheme="minorEastAsia" w:hAnsiTheme="minorEastAsia" w:cs="FZSSK--GBK1-0" w:hint="eastAsia"/>
          <w:kern w:val="0"/>
          <w:sz w:val="19"/>
          <w:szCs w:val="19"/>
        </w:rPr>
        <w:t>规范管理功能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评价促使评价对象顺利完成预定任务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从而达成预期目的的约束功效和能力</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促进发展功能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幼儿园教育质量评价能促进评价对象为实现理想目标不断改进和完善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服务功能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服务功能是指幼儿园教育质量评价为幼儿园教育决策服务的功效和能力</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 </w:t>
      </w:r>
      <w:r>
        <w:rPr>
          <w:rFonts w:asciiTheme="minorEastAsia" w:hAnsiTheme="minorEastAsia" w:cs="FZSSK--GBK1-0" w:hint="eastAsia"/>
          <w:kern w:val="0"/>
          <w:sz w:val="19"/>
          <w:szCs w:val="19"/>
        </w:rPr>
        <w:t>请说说幼儿园中应该怎么做一个好的观察设计</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明确观察目的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选择观察类型</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形成观察维度</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准备观察工具和观察提纲</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准备辅助观察设备</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对观察人员进行培训</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 </w:t>
      </w:r>
      <w:r>
        <w:rPr>
          <w:rFonts w:asciiTheme="minorEastAsia" w:hAnsiTheme="minorEastAsia" w:cs="FZSSK--GBK1-0" w:hint="eastAsia"/>
          <w:kern w:val="0"/>
          <w:sz w:val="19"/>
          <w:szCs w:val="19"/>
        </w:rPr>
        <w:t>简要说明应从哪些方面评价学前儿童精细动作的发展</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抓握动作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抓握动作是最基本的手部动作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是幼儿最初和最基本的精细动作</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手眼协调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手眼协调动作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是指眼和手的动作能够配合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幼儿能够按照视线去抓住所看见的东西</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使用工具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幼儿使用工具的能力主要是指幼儿对笔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剪刀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筷子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刷子等工具功能的认识和运用</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绘画技能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随着手部动作的控制和协调能力的发展以及练习经验的增多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幼儿从最初无目的的涂抹到开始有目的的画画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4. </w:t>
      </w:r>
      <w:r>
        <w:rPr>
          <w:rFonts w:asciiTheme="minorEastAsia" w:hAnsiTheme="minorEastAsia" w:cs="FZSSK--GBK1-0" w:hint="eastAsia"/>
          <w:kern w:val="0"/>
          <w:sz w:val="19"/>
          <w:szCs w:val="19"/>
        </w:rPr>
        <w:t>可以采用哪些方法评价幼儿的早期阅读能力</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情景测验法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通过专门设计的阅读情景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幼儿园教师考察幼儿在阅读过程中的态度与表现来判</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断其早期阅读能力的发展水平</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个别谈话法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幼儿教师可组织与幼儿的个别谈话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设计有关早期阅读能力的问题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并根据幼儿的回</w:t>
      </w:r>
    </w:p>
    <w:p w:rsidR="00CE30B4" w:rsidRDefault="00CE30B4" w:rsidP="00CE30B4">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答来判断</w:t>
      </w:r>
      <w:proofErr w:type="gramEnd"/>
      <w:r>
        <w:rPr>
          <w:rFonts w:asciiTheme="minorEastAsia" w:hAnsiTheme="minorEastAsia" w:cs="FZSSK--GBK1-0" w:hint="eastAsia"/>
          <w:kern w:val="0"/>
          <w:sz w:val="19"/>
          <w:szCs w:val="19"/>
        </w:rPr>
        <w:t>幼儿早期阅读能力的发展水平</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问卷调查法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通过设计专门的家长调查问卷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幼儿教师可以了解幼儿在家的阅读情况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并结合幼儿</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在幼儿园的实际表现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判断其阅读能力发展的水平和状态</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5. </w:t>
      </w:r>
      <w:r>
        <w:rPr>
          <w:rFonts w:asciiTheme="minorEastAsia" w:hAnsiTheme="minorEastAsia" w:cs="FZSSK--GBK1-0" w:hint="eastAsia"/>
          <w:kern w:val="0"/>
          <w:sz w:val="19"/>
          <w:szCs w:val="19"/>
        </w:rPr>
        <w:t>简要说明幼儿社会交往评价的主要内容</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交往态度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交往技能以及同伴关系是构成幼儿社会交往发展的三个主要指标</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交往态度评价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评价内容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幼儿在交往活动中是否表现出主动性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并明确</w:t>
      </w:r>
      <w:proofErr w:type="gramStart"/>
      <w:r>
        <w:rPr>
          <w:rFonts w:asciiTheme="minorEastAsia" w:hAnsiTheme="minorEastAsia" w:cs="FZSSK--GBK1-0" w:hint="eastAsia"/>
          <w:kern w:val="0"/>
          <w:sz w:val="19"/>
          <w:szCs w:val="19"/>
        </w:rPr>
        <w:t>其交往</w:t>
      </w:r>
      <w:proofErr w:type="gramEnd"/>
      <w:r>
        <w:rPr>
          <w:rFonts w:asciiTheme="minorEastAsia" w:hAnsiTheme="minorEastAsia" w:cs="FZSSK--GBK1-0" w:hint="eastAsia"/>
          <w:kern w:val="0"/>
          <w:sz w:val="19"/>
          <w:szCs w:val="19"/>
        </w:rPr>
        <w:t>态度的类型</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交往技能评价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评价内容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幼儿是否选用恰当的交往方式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幼儿是否能够有效地使用所选的交往方</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式</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rPr>
          <w:rFonts w:asciiTheme="minorEastAsia" w:hAnsiTheme="minorEastAsia" w:cs="FZHTK--GBK1-0" w:hint="eastAsia"/>
          <w:kern w:val="0"/>
          <w:sz w:val="20"/>
          <w:szCs w:val="20"/>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同伴关系评价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评价内容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幼儿在同伴群体中是否被接纳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幼儿是否与他人建立友谊关系</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评分标准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相关知识点部分</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结合实际部分</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满分</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 </w:t>
      </w:r>
      <w:r>
        <w:rPr>
          <w:rFonts w:asciiTheme="minorEastAsia" w:hAnsiTheme="minorEastAsia" w:cs="FZSSK--GBK1-0" w:hint="eastAsia"/>
          <w:kern w:val="0"/>
          <w:sz w:val="19"/>
          <w:szCs w:val="19"/>
        </w:rPr>
        <w:t>请结合幼儿园实际论述如何</w:t>
      </w:r>
      <w:proofErr w:type="gramStart"/>
      <w:r>
        <w:rPr>
          <w:rFonts w:asciiTheme="minorEastAsia" w:hAnsiTheme="minorEastAsia" w:cs="FZSSK--GBK1-0" w:hint="eastAsia"/>
          <w:kern w:val="0"/>
          <w:sz w:val="19"/>
          <w:szCs w:val="19"/>
        </w:rPr>
        <w:t>评价师幼互动</w:t>
      </w:r>
      <w:proofErr w:type="gramEnd"/>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师幼互动</w:t>
      </w:r>
      <w:proofErr w:type="gramEnd"/>
      <w:r>
        <w:rPr>
          <w:rFonts w:asciiTheme="minorEastAsia" w:hAnsiTheme="minorEastAsia" w:cs="FZSSK--GBK1-0" w:hint="eastAsia"/>
          <w:kern w:val="0"/>
          <w:sz w:val="19"/>
          <w:szCs w:val="19"/>
        </w:rPr>
        <w:t>是幼儿教师与幼儿之间双向的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持续的相互作用和影响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在班级一日生活之中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教师在与幼儿集体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小组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个体之间进行着某种形式和内容上的互动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并在互动中向幼儿施加教育影响</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我们可以从三个方面</w:t>
      </w:r>
      <w:proofErr w:type="gramStart"/>
      <w:r>
        <w:rPr>
          <w:rFonts w:asciiTheme="minorEastAsia" w:hAnsiTheme="minorEastAsia" w:cs="FZSSK--GBK1-0" w:hint="eastAsia"/>
          <w:kern w:val="0"/>
          <w:sz w:val="19"/>
          <w:szCs w:val="19"/>
        </w:rPr>
        <w:t>对师幼互动</w:t>
      </w:r>
      <w:proofErr w:type="gramEnd"/>
      <w:r>
        <w:rPr>
          <w:rFonts w:asciiTheme="minorEastAsia" w:hAnsiTheme="minorEastAsia" w:cs="FZSSK--GBK1-0" w:hint="eastAsia"/>
          <w:kern w:val="0"/>
          <w:sz w:val="19"/>
          <w:szCs w:val="19"/>
        </w:rPr>
        <w:t>进行评价</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尊重和接纳幼儿方面</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教师应尊重幼儿</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教师应平等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公平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公正地对待每一个幼儿</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观察和倾听幼儿方面</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观察和倾听幼儿是教师尊重幼儿的表现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也是了儿和回应支持幼儿的前提需要</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教师是否关注到幼儿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而非仅仅关注自身的教学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要避免出现重教不重学的现象</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w:t>
      </w:r>
      <w:proofErr w:type="gramStart"/>
      <w:r>
        <w:rPr>
          <w:rFonts w:asciiTheme="minorEastAsia" w:hAnsiTheme="minorEastAsia" w:cs="FZSSK--GBK1-0" w:hint="eastAsia"/>
          <w:kern w:val="0"/>
          <w:sz w:val="19"/>
          <w:szCs w:val="19"/>
        </w:rPr>
        <w:t>是否既</w:t>
      </w:r>
      <w:proofErr w:type="gramEnd"/>
      <w:r>
        <w:rPr>
          <w:rFonts w:asciiTheme="minorEastAsia" w:hAnsiTheme="minorEastAsia" w:cs="FZSSK--GBK1-0" w:hint="eastAsia"/>
          <w:kern w:val="0"/>
          <w:sz w:val="19"/>
          <w:szCs w:val="19"/>
        </w:rPr>
        <w:t>关注到幼儿集体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又关注到个体幼儿</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再次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教师是否关注到幼儿的兴趣与需要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经验与能力</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回应和支持幼儿方面</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教师是否对幼儿在互动中表现出的需要做出积极回应</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教师是否根据情境和个体的需要给予幼儿恰当的支持和引导</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备注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结合实际部分</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7. </w:t>
      </w: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我们在评价幼儿园老师对幼儿的游戏活动指导时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通常可以从四个方面来考虑</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给予幼儿充足的游戏时间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充足的时间是游戏发生与发展的基本条件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一次游戏的时长不少于</w:t>
      </w:r>
      <w:r>
        <w:rPr>
          <w:rFonts w:asciiTheme="minorEastAsia" w:hAnsiTheme="minorEastAsia" w:cs="E-BZ" w:hint="eastAsia"/>
          <w:kern w:val="0"/>
          <w:sz w:val="19"/>
          <w:szCs w:val="19"/>
        </w:rPr>
        <w:t>30</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分钟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一天内至少保证有一个小时的自由游戏时间</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给予幼儿充分的自由度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教师应给予幼儿充分的尊重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信任和等待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不应武断干涉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允许他们自主选择和操作游戏材料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自由选择游戏伙伴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自主决策游戏内容</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基于观察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提供适宜的指导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教师应观察幼儿的游戏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了解幼儿在游戏中表现出的需要与兴趣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经验与能力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并据此提供适宜的指导</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④</w:t>
      </w:r>
      <w:r>
        <w:rPr>
          <w:rFonts w:asciiTheme="minorEastAsia" w:hAnsiTheme="minorEastAsia" w:cs="FZSSK--GBK1-0" w:hint="eastAsia"/>
          <w:kern w:val="0"/>
          <w:sz w:val="19"/>
          <w:szCs w:val="19"/>
        </w:rPr>
        <w:t>支持和引导幼儿进行计划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反思和交流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教师应采用适宜的方法支持幼儿对游戏进行计划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应引导幼儿对游戏过程和结果进行反思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总结自己的感受和体验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应鼓励和引导幼儿在同伴之间进行分享和交流</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材料中的王老师在对包括乐乐在内的三名幼儿进行游戏活动指导时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存在一些不当做法</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王老师没有给予幼儿充分的游戏自由度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她武断地否定乐乐的游戏方法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并要求乐乐邀请小动作来</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一起游戏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这种做法并没有尊重儿童的自主选择与探索</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王老师并没有充分的观察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介入时机不适宜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在材料中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王老师在介入幼儿积木搭建游戏前没有关注幼儿的游戏需要和兴趣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也没有关注他们的经验和能力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而当时</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名幼儿的游戏进展得很顺利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并不需要教师的过多指导和干预</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王老师没有提供适宜的游戏指导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王老师给予的游戏指导与</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名幼儿之前正在进行的游戏</w:t>
      </w:r>
      <w:proofErr w:type="gramStart"/>
      <w:r>
        <w:rPr>
          <w:rFonts w:asciiTheme="minorEastAsia" w:hAnsiTheme="minorEastAsia" w:cs="FZSSK--GBK1-0" w:hint="eastAsia"/>
          <w:kern w:val="0"/>
          <w:sz w:val="19"/>
          <w:szCs w:val="19"/>
        </w:rPr>
        <w:t>锲</w:t>
      </w:r>
      <w:proofErr w:type="gramEnd"/>
      <w:r>
        <w:rPr>
          <w:rFonts w:asciiTheme="minorEastAsia" w:hAnsiTheme="minorEastAsia" w:cs="FZSSK--GBK1-0" w:hint="eastAsia"/>
          <w:kern w:val="0"/>
          <w:sz w:val="19"/>
          <w:szCs w:val="19"/>
        </w:rPr>
        <w:t>合度不</w:t>
      </w:r>
    </w:p>
    <w:p w:rsidR="00CE30B4" w:rsidRDefault="00CE30B4" w:rsidP="00CE30B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指导效果不佳</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Default="00CE30B4" w:rsidP="00CE30B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④</w:t>
      </w:r>
      <w:r>
        <w:rPr>
          <w:rFonts w:asciiTheme="minorEastAsia" w:hAnsiTheme="minorEastAsia" w:cs="FZSSK--GBK1-0" w:hint="eastAsia"/>
          <w:kern w:val="0"/>
          <w:sz w:val="19"/>
          <w:szCs w:val="19"/>
        </w:rPr>
        <w:t>王老师一方面没有关注其他两名幼儿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另一方面没有采取措施引导</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名幼儿对搭建游戏进行反思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w:t>
      </w:r>
    </w:p>
    <w:p w:rsidR="00CE30B4" w:rsidRDefault="00CE30B4" w:rsidP="00CE30B4">
      <w:pPr>
        <w:rPr>
          <w:rFonts w:asciiTheme="minorEastAsia" w:hAnsiTheme="minorEastAsia" w:hint="eastAsia"/>
        </w:rPr>
      </w:pPr>
      <w:r>
        <w:rPr>
          <w:rFonts w:asciiTheme="minorEastAsia" w:hAnsiTheme="minorEastAsia" w:cs="FZSSK--GBK1-0" w:hint="eastAsia"/>
          <w:kern w:val="0"/>
          <w:sz w:val="19"/>
          <w:szCs w:val="19"/>
        </w:rPr>
        <w:t>没有鼓励幼儿间进行分享和交流</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E30B4" w:rsidRPr="005F641D" w:rsidRDefault="00CE30B4" w:rsidP="005F641D">
      <w:pPr>
        <w:tabs>
          <w:tab w:val="left" w:pos="420"/>
          <w:tab w:val="left" w:pos="4184"/>
        </w:tabs>
        <w:ind w:firstLineChars="200" w:firstLine="420"/>
        <w:rPr>
          <w:rFonts w:ascii="宋体" w:eastAsia="宋体" w:hAnsi="宋体" w:hint="eastAsia"/>
        </w:rPr>
      </w:pPr>
    </w:p>
    <w:sectPr w:rsidR="00CE30B4" w:rsidRPr="005F641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7896" w:rsidRDefault="004F7896" w:rsidP="00DF57AA">
      <w:r>
        <w:separator/>
      </w:r>
    </w:p>
  </w:endnote>
  <w:endnote w:type="continuationSeparator" w:id="0">
    <w:p w:rsidR="004F7896" w:rsidRDefault="004F789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7896" w:rsidRDefault="004F7896" w:rsidP="00DF57AA">
      <w:r>
        <w:separator/>
      </w:r>
    </w:p>
  </w:footnote>
  <w:footnote w:type="continuationSeparator" w:id="0">
    <w:p w:rsidR="004F7896" w:rsidRDefault="004F789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1D"/>
    <w:rsid w:val="002A6799"/>
    <w:rsid w:val="003E252C"/>
    <w:rsid w:val="004C0EED"/>
    <w:rsid w:val="004F7896"/>
    <w:rsid w:val="00594D84"/>
    <w:rsid w:val="005F641D"/>
    <w:rsid w:val="007F252E"/>
    <w:rsid w:val="008C4621"/>
    <w:rsid w:val="00904CAF"/>
    <w:rsid w:val="00915154"/>
    <w:rsid w:val="00A65A8B"/>
    <w:rsid w:val="00AD5A41"/>
    <w:rsid w:val="00B977D0"/>
    <w:rsid w:val="00BB0166"/>
    <w:rsid w:val="00BF16A3"/>
    <w:rsid w:val="00CE30B4"/>
    <w:rsid w:val="00DF57AA"/>
    <w:rsid w:val="00E518EE"/>
    <w:rsid w:val="00F77E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B8E9D"/>
  <w15:chartTrackingRefBased/>
  <w15:docId w15:val="{1EEC5D3D-7D64-4D28-8442-ACD41214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0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2022-08-12T02:02:00Z</dcterms:created>
  <dcterms:modified xsi:type="dcterms:W3CDTF">2022-11-22T07:17:00Z</dcterms:modified>
</cp:coreProperties>
</file>